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61D" w:rsidRDefault="00DF7BB2">
      <w:pPr>
        <w:pStyle w:val="Body"/>
        <w:jc w:val="center"/>
        <w:rPr>
          <w:rFonts w:ascii="Arial" w:eastAsia="Calibri" w:hAnsi="Arial" w:cs="Calibri"/>
          <w:b/>
          <w:bCs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noProof/>
          <w:sz w:val="28"/>
          <w:szCs w:val="28"/>
          <w:u w:color="000000"/>
        </w:rPr>
        <w:drawing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4661D" w:rsidRDefault="00DF7BB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sz w:val="28"/>
          <w:szCs w:val="28"/>
          <w:u w:color="000000"/>
        </w:rPr>
        <w:t>Government of the District of Columbia</w:t>
      </w:r>
    </w:p>
    <w:p w:rsidR="00C4661D" w:rsidRDefault="00DF7BB2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color="000000"/>
        </w:rPr>
      </w:pPr>
      <w:r>
        <w:rPr>
          <w:rFonts w:ascii="Arial" w:eastAsia="Calibri" w:hAnsi="Arial" w:cs="Calibri"/>
          <w:b/>
          <w:bCs/>
          <w:sz w:val="32"/>
          <w:szCs w:val="32"/>
          <w:u w:color="000000"/>
        </w:rPr>
        <w:t>A</w:t>
      </w:r>
      <w:r>
        <w:rPr>
          <w:rFonts w:ascii="Arial" w:eastAsia="Calibri" w:hAnsi="Arial" w:cs="Calibri"/>
          <w:b/>
          <w:bCs/>
          <w:sz w:val="26"/>
          <w:szCs w:val="26"/>
          <w:u w:color="000000"/>
          <w:lang w:val="es-ES_tradnl"/>
        </w:rPr>
        <w:t xml:space="preserve">DVISORY </w:t>
      </w:r>
      <w:r>
        <w:rPr>
          <w:rFonts w:ascii="Arial" w:eastAsia="Calibri" w:hAnsi="Arial" w:cs="Calibri"/>
          <w:b/>
          <w:bCs/>
          <w:sz w:val="32"/>
          <w:szCs w:val="32"/>
          <w:u w:color="000000"/>
        </w:rPr>
        <w:t>N</w:t>
      </w:r>
      <w:r>
        <w:rPr>
          <w:rFonts w:ascii="Arial" w:eastAsia="Calibri" w:hAnsi="Arial" w:cs="Calibri"/>
          <w:b/>
          <w:bCs/>
          <w:sz w:val="26"/>
          <w:szCs w:val="26"/>
          <w:u w:color="000000"/>
          <w:lang w:val="de-DE"/>
        </w:rPr>
        <w:t xml:space="preserve">EIGHBORHOOD </w:t>
      </w:r>
      <w:r>
        <w:rPr>
          <w:rFonts w:ascii="Arial" w:eastAsia="Calibri" w:hAnsi="Arial" w:cs="Calibri"/>
          <w:b/>
          <w:bCs/>
          <w:sz w:val="32"/>
          <w:szCs w:val="32"/>
          <w:u w:color="000000"/>
        </w:rPr>
        <w:t>C</w:t>
      </w:r>
      <w:r>
        <w:rPr>
          <w:rFonts w:ascii="Arial" w:eastAsia="Calibri" w:hAnsi="Arial" w:cs="Calibri"/>
          <w:b/>
          <w:bCs/>
          <w:sz w:val="26"/>
          <w:szCs w:val="26"/>
          <w:u w:color="000000"/>
          <w:lang w:val="de-DE"/>
        </w:rPr>
        <w:t xml:space="preserve">OMMISSION </w:t>
      </w:r>
      <w:r>
        <w:rPr>
          <w:rFonts w:ascii="Arial" w:eastAsia="Calibri" w:hAnsi="Arial" w:cs="Calibri"/>
          <w:b/>
          <w:bCs/>
          <w:sz w:val="32"/>
          <w:szCs w:val="32"/>
          <w:u w:color="000000"/>
        </w:rPr>
        <w:t xml:space="preserve">3/4G  </w:t>
      </w:r>
    </w:p>
    <w:p w:rsidR="00C4661D" w:rsidRDefault="00DF7BB2">
      <w:pPr>
        <w:pStyle w:val="Body"/>
        <w:jc w:val="center"/>
        <w:rPr>
          <w:rFonts w:ascii="Arial Unicode MS" w:hAnsi="Arial Unicode MS"/>
          <w:u w:color="000000"/>
        </w:rPr>
      </w:pPr>
      <w:r>
        <w:rPr>
          <w:rFonts w:ascii="Arial Unicode MS" w:eastAsia="Calibri" w:hAnsi="Arial Unicode MS" w:cs="Calibri"/>
          <w:u w:color="000000"/>
          <w:lang w:val="de-DE"/>
        </w:rPr>
        <w:t>CHEVY CHASE, BARNABY WOODS, HAWTHORNE</w:t>
      </w:r>
    </w:p>
    <w:p w:rsidR="00C4661D" w:rsidRDefault="00DF7BB2">
      <w:pPr>
        <w:pStyle w:val="Body"/>
        <w:rPr>
          <w:rFonts w:ascii="Arial" w:eastAsia="Arial" w:hAnsi="Arial" w:cs="Arial"/>
          <w:b/>
          <w:bCs/>
          <w:sz w:val="18"/>
          <w:szCs w:val="18"/>
          <w:u w:color="000000"/>
        </w:rPr>
      </w:pPr>
      <w:r>
        <w:rPr>
          <w:rFonts w:ascii="Arial" w:eastAsia="Calibri" w:hAnsi="Arial" w:cs="Calibri"/>
          <w:b/>
          <w:bCs/>
          <w:sz w:val="18"/>
          <w:szCs w:val="18"/>
          <w:u w:color="000000"/>
          <w:lang w:val="de-DE"/>
        </w:rPr>
        <w:t>COMMISSIONERS</w:t>
      </w:r>
    </w:p>
    <w:p w:rsidR="00C4661D" w:rsidRDefault="00DF7BB2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proofErr w:type="gramStart"/>
      <w:r>
        <w:rPr>
          <w:rFonts w:ascii="Arial" w:eastAsia="Calibri" w:hAnsi="Arial" w:cs="Calibri"/>
          <w:sz w:val="18"/>
          <w:szCs w:val="18"/>
          <w:u w:color="000000"/>
        </w:rPr>
        <w:t>3/4 G-01 - Abraham Clayman</w:t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  <w:t>5601 Connecticut Avenue N.W.</w:t>
      </w:r>
      <w:proofErr w:type="gramEnd"/>
    </w:p>
    <w:p w:rsidR="00C4661D" w:rsidRDefault="00DF7BB2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eastAsia="Calibri" w:hAnsi="Arial" w:cs="Calibri"/>
          <w:sz w:val="18"/>
          <w:szCs w:val="18"/>
          <w:u w:color="000000"/>
        </w:rPr>
        <w:t>3/4 G-02 - Chanda Tuck-Garfield, Treasurer</w:t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  <w:t xml:space="preserve">P.O. Box 6252 </w:t>
      </w:r>
      <w:r>
        <w:rPr>
          <w:rFonts w:ascii="Arial" w:eastAsia="Calibri" w:hAnsi="Arial" w:cs="Calibri"/>
          <w:sz w:val="18"/>
          <w:szCs w:val="18"/>
          <w:u w:color="000000"/>
        </w:rPr>
        <w:t>Washington, D.C. 20015</w:t>
      </w:r>
    </w:p>
    <w:p w:rsidR="00C4661D" w:rsidRDefault="00DF7BB2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eastAsia="Calibri" w:hAnsi="Arial" w:cs="Calibri"/>
          <w:sz w:val="18"/>
          <w:szCs w:val="18"/>
          <w:u w:color="000000"/>
        </w:rPr>
        <w:t>3/4 G-03 - Randy Speck, Chair</w:t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  <w:t xml:space="preserve">Chevychaseanc3@verizon.net </w:t>
      </w:r>
    </w:p>
    <w:p w:rsidR="00C4661D" w:rsidRDefault="00DF7BB2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eastAsia="Calibri" w:hAnsi="Arial" w:cs="Calibri"/>
          <w:sz w:val="18"/>
          <w:szCs w:val="18"/>
          <w:u w:color="000000"/>
        </w:rPr>
        <w:t>3/4 G-04 - Rebecca Maydak, Secretary</w:t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proofErr w:type="gramStart"/>
      <w:r>
        <w:rPr>
          <w:rFonts w:ascii="Arial" w:eastAsia="Calibri" w:hAnsi="Arial" w:cs="Calibri"/>
          <w:sz w:val="18"/>
          <w:szCs w:val="18"/>
          <w:u w:color="000000"/>
        </w:rPr>
        <w:t>http://www.anc3g.org</w:t>
      </w:r>
      <w:proofErr w:type="gramEnd"/>
    </w:p>
    <w:p w:rsidR="00C4661D" w:rsidRDefault="00DF7BB2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eastAsia="Calibri" w:hAnsi="Arial" w:cs="Calibri"/>
          <w:sz w:val="18"/>
          <w:szCs w:val="18"/>
          <w:u w:color="000000"/>
        </w:rPr>
        <w:t>3/4 G-05 - Gerald Malitz</w:t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  <w:t>YouTube: ANC3G</w:t>
      </w:r>
    </w:p>
    <w:p w:rsidR="00C4661D" w:rsidRDefault="00DF7BB2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eastAsia="Calibri" w:hAnsi="Arial" w:cs="Calibri"/>
          <w:sz w:val="18"/>
          <w:szCs w:val="18"/>
          <w:u w:color="000000"/>
        </w:rPr>
        <w:t>3/4 G-06 - Dan Bradfield</w:t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</w:r>
      <w:r>
        <w:rPr>
          <w:rFonts w:ascii="Arial" w:eastAsia="Calibri" w:hAnsi="Arial" w:cs="Calibri"/>
          <w:sz w:val="18"/>
          <w:szCs w:val="18"/>
          <w:u w:color="000000"/>
        </w:rPr>
        <w:tab/>
        <w:t>202.363.5803</w:t>
      </w:r>
    </w:p>
    <w:p w:rsidR="00C4661D" w:rsidRDefault="00DF7BB2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Calibri" w:hAnsi="Arial" w:cs="Calibri"/>
          <w:sz w:val="18"/>
          <w:szCs w:val="18"/>
          <w:u w:color="000000"/>
          <w:lang w:val="de-DE"/>
        </w:rPr>
        <w:t>3/4 G-07 - Christopher</w:t>
      </w:r>
      <w:r>
        <w:rPr>
          <w:rFonts w:ascii="Arial" w:eastAsia="Calibri" w:hAnsi="Arial" w:cs="Calibri"/>
          <w:sz w:val="18"/>
          <w:szCs w:val="18"/>
          <w:u w:color="000000"/>
          <w:lang w:val="de-DE"/>
        </w:rPr>
        <w:t xml:space="preserve"> Fromboluti, Vice-Chair</w:t>
      </w:r>
    </w:p>
    <w:p w:rsidR="00C4661D" w:rsidRDefault="00C4661D">
      <w:pPr>
        <w:pStyle w:val="Body"/>
        <w:rPr>
          <w:rFonts w:ascii="Calibri" w:eastAsia="Calibri" w:hAnsi="Calibri" w:cs="Calibri"/>
          <w:u w:color="000000"/>
        </w:rPr>
      </w:pPr>
    </w:p>
    <w:p w:rsidR="00C4661D" w:rsidRDefault="00C4661D">
      <w:pPr>
        <w:pStyle w:val="Body"/>
        <w:rPr>
          <w:rFonts w:ascii="Calibri" w:eastAsia="Calibri" w:hAnsi="Calibri" w:cs="Calibri"/>
          <w:u w:color="000000"/>
        </w:rPr>
      </w:pPr>
    </w:p>
    <w:p w:rsidR="00C4661D" w:rsidRDefault="00DF7BB2">
      <w:pPr>
        <w:pStyle w:val="Body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Agenda</w:t>
      </w:r>
    </w:p>
    <w:p w:rsidR="00C4661D" w:rsidRDefault="00DF7BB2">
      <w:pPr>
        <w:pStyle w:val="Body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ANC 3/4G Public Meeting</w:t>
      </w:r>
    </w:p>
    <w:p w:rsidR="00C4661D" w:rsidRDefault="00DF7BB2">
      <w:pPr>
        <w:pStyle w:val="Body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September 24</w:t>
      </w:r>
      <w:r>
        <w:rPr>
          <w:rFonts w:ascii="Calibri" w:eastAsia="Calibri" w:hAnsi="Calibri" w:cs="Calibri"/>
          <w:sz w:val="26"/>
          <w:szCs w:val="26"/>
          <w:u w:color="000000"/>
        </w:rPr>
        <w:t>, 2018</w:t>
      </w:r>
    </w:p>
    <w:p w:rsidR="00C4661D" w:rsidRDefault="00DF7BB2">
      <w:pPr>
        <w:pStyle w:val="Body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Chevy Chase Community Center, 7:00-9:00 pm</w:t>
      </w:r>
    </w:p>
    <w:p w:rsidR="00C4661D" w:rsidRDefault="00DF7BB2">
      <w:pPr>
        <w:pStyle w:val="Body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5601 Connecticut Avenue, NW</w:t>
      </w:r>
    </w:p>
    <w:p w:rsidR="00C4661D" w:rsidRDefault="00DF7BB2">
      <w:pPr>
        <w:pStyle w:val="Body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Washington, DC 20015</w:t>
      </w:r>
    </w:p>
    <w:p w:rsidR="00C4661D" w:rsidRDefault="00C4661D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7:00 </w:t>
      </w:r>
      <w:r>
        <w:rPr>
          <w:rFonts w:ascii="Times New Roman" w:hAnsi="Times New Roman"/>
          <w:sz w:val="26"/>
          <w:szCs w:val="26"/>
          <w:u w:color="000000"/>
        </w:rPr>
        <w:tab/>
      </w:r>
      <w:r>
        <w:rPr>
          <w:rFonts w:ascii="Times New Roman" w:hAnsi="Times New Roman"/>
          <w:sz w:val="26"/>
          <w:szCs w:val="26"/>
          <w:u w:color="000000"/>
        </w:rPr>
        <w:tab/>
        <w:t>Adoption of Agenda</w:t>
      </w:r>
    </w:p>
    <w:p w:rsidR="00C4661D" w:rsidRDefault="00C4661D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7:05</w:t>
      </w:r>
      <w:r>
        <w:rPr>
          <w:rFonts w:ascii="Times New Roman" w:hAnsi="Times New Roman"/>
          <w:sz w:val="26"/>
          <w:szCs w:val="26"/>
          <w:u w:color="000000"/>
        </w:rPr>
        <w:tab/>
      </w:r>
      <w:r>
        <w:rPr>
          <w:rFonts w:ascii="Times New Roman" w:hAnsi="Times New Roman"/>
          <w:sz w:val="26"/>
          <w:szCs w:val="26"/>
          <w:u w:color="000000"/>
        </w:rPr>
        <w:tab/>
        <w:t>Commissioner Announcements</w:t>
      </w:r>
    </w:p>
    <w:p w:rsidR="00C4661D" w:rsidRDefault="00C4661D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7:15</w:t>
      </w:r>
      <w:r>
        <w:rPr>
          <w:rFonts w:ascii="Times New Roman" w:hAnsi="Times New Roman"/>
          <w:sz w:val="26"/>
          <w:szCs w:val="26"/>
          <w:u w:color="000000"/>
        </w:rPr>
        <w:tab/>
      </w:r>
      <w:r>
        <w:rPr>
          <w:rFonts w:ascii="Times New Roman" w:hAnsi="Times New Roman"/>
          <w:sz w:val="26"/>
          <w:szCs w:val="26"/>
          <w:u w:color="000000"/>
        </w:rPr>
        <w:tab/>
        <w:t xml:space="preserve">Community </w:t>
      </w:r>
      <w:r>
        <w:rPr>
          <w:rFonts w:ascii="Times New Roman" w:hAnsi="Times New Roman"/>
          <w:sz w:val="26"/>
          <w:szCs w:val="26"/>
          <w:u w:color="000000"/>
        </w:rPr>
        <w:t>Announcements</w:t>
      </w:r>
    </w:p>
    <w:p w:rsidR="00C4661D" w:rsidRDefault="00C4661D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7:20</w:t>
      </w: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ab/>
        <w:t>P</w:t>
      </w:r>
      <w:r>
        <w:rPr>
          <w:rFonts w:ascii="Times New Roman" w:hAnsi="Times New Roman"/>
          <w:sz w:val="26"/>
          <w:szCs w:val="26"/>
          <w:u w:color="000000"/>
        </w:rPr>
        <w:t xml:space="preserve">resentation by DDOT Transportation Engineer Derek </w:t>
      </w:r>
      <w:proofErr w:type="spellStart"/>
      <w:r>
        <w:rPr>
          <w:rFonts w:ascii="Times New Roman" w:hAnsi="Times New Roman"/>
          <w:sz w:val="26"/>
          <w:szCs w:val="26"/>
          <w:u w:color="000000"/>
        </w:rPr>
        <w:t>Voight</w:t>
      </w:r>
      <w:proofErr w:type="spellEnd"/>
      <w:r>
        <w:rPr>
          <w:rFonts w:ascii="Times New Roman" w:hAnsi="Times New Roman"/>
          <w:sz w:val="26"/>
          <w:szCs w:val="26"/>
          <w:u w:color="000000"/>
        </w:rPr>
        <w:t xml:space="preserve"> and possible vote on DDOT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findings and recommendations for safety improvements to the intersection at Military Road and Chevy Chase Parkway (Commissioner Malitz)</w:t>
      </w:r>
    </w:p>
    <w:p w:rsidR="00C4661D" w:rsidRDefault="00C4661D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7:45</w:t>
      </w:r>
      <w:r>
        <w:rPr>
          <w:rFonts w:ascii="Times New Roman" w:hAnsi="Times New Roman"/>
          <w:sz w:val="26"/>
          <w:szCs w:val="26"/>
          <w:u w:color="000000"/>
        </w:rPr>
        <w:tab/>
      </w:r>
      <w:r>
        <w:rPr>
          <w:rFonts w:ascii="Times New Roman" w:hAnsi="Times New Roman"/>
          <w:sz w:val="26"/>
          <w:szCs w:val="26"/>
          <w:u w:color="000000"/>
        </w:rPr>
        <w:t>Discussion and possible vote on an application for a special exception to the rear yard setback in order to construct an addition at 3400 McKinley Street, NW (BZA Case No. 19858) (Commissioner Malitz)</w:t>
      </w:r>
    </w:p>
    <w:p w:rsidR="00C4661D" w:rsidRDefault="00C4661D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7:55</w:t>
      </w:r>
      <w:r>
        <w:rPr>
          <w:rFonts w:ascii="Times New Roman" w:hAnsi="Times New Roman"/>
          <w:sz w:val="26"/>
          <w:szCs w:val="26"/>
          <w:u w:color="000000"/>
        </w:rPr>
        <w:tab/>
        <w:t>Discussion and possible vote on liquor license ap</w:t>
      </w:r>
      <w:r>
        <w:rPr>
          <w:rFonts w:ascii="Times New Roman" w:hAnsi="Times New Roman"/>
          <w:sz w:val="26"/>
          <w:szCs w:val="26"/>
          <w:u w:color="000000"/>
        </w:rPr>
        <w:t>plication (ABRA-110576) for a new restaurant at the site of the old American City Diner (Commissioner Bradfield)</w:t>
      </w:r>
    </w:p>
    <w:p w:rsidR="00C4661D" w:rsidRDefault="00C4661D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lastRenderedPageBreak/>
        <w:t>8:15</w:t>
      </w:r>
      <w:r>
        <w:rPr>
          <w:rFonts w:ascii="Times New Roman" w:hAnsi="Times New Roman"/>
          <w:sz w:val="26"/>
          <w:szCs w:val="26"/>
          <w:u w:color="000000"/>
        </w:rPr>
        <w:tab/>
        <w:t>Presentation by Cecilia Lane, a DOEE Environmental Protection Specialist, on planned culvert repairs under Broad Branch Road (Commissione</w:t>
      </w:r>
      <w:r>
        <w:rPr>
          <w:rFonts w:ascii="Times New Roman" w:hAnsi="Times New Roman"/>
          <w:sz w:val="26"/>
          <w:szCs w:val="26"/>
          <w:u w:color="000000"/>
        </w:rPr>
        <w:t>r Speck)</w:t>
      </w:r>
    </w:p>
    <w:p w:rsidR="00C4661D" w:rsidRDefault="00C4661D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8:30</w:t>
      </w:r>
      <w:r>
        <w:rPr>
          <w:rFonts w:ascii="Times New Roman" w:hAnsi="Times New Roman"/>
          <w:sz w:val="26"/>
          <w:szCs w:val="26"/>
          <w:u w:color="000000"/>
        </w:rPr>
        <w:tab/>
        <w:t>Discussion and possible vote on potential comments on draft small cell design guidelines (</w:t>
      </w:r>
      <w:hyperlink r:id="rId7" w:history="1">
        <w:r>
          <w:rPr>
            <w:rStyle w:val="Hyperlink0"/>
            <w:rFonts w:ascii="Times New Roman" w:hAnsi="Times New Roman"/>
            <w:sz w:val="26"/>
            <w:szCs w:val="26"/>
            <w:u w:color="000000"/>
          </w:rPr>
          <w:t>https://ddot.dc.gov/smallcell</w:t>
        </w:r>
      </w:hyperlink>
      <w:r>
        <w:rPr>
          <w:rFonts w:ascii="Times New Roman" w:hAnsi="Times New Roman"/>
          <w:sz w:val="26"/>
          <w:szCs w:val="26"/>
          <w:u w:color="000000"/>
        </w:rPr>
        <w:t>) (Commissioner Speck)</w:t>
      </w:r>
    </w:p>
    <w:p w:rsidR="00C4661D" w:rsidRDefault="00C4661D">
      <w:pPr>
        <w:pStyle w:val="Default"/>
        <w:ind w:left="1440" w:hanging="144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8:55</w:t>
      </w: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ab/>
        <w:t>Commission Business:</w:t>
      </w:r>
    </w:p>
    <w:p w:rsidR="00C4661D" w:rsidRDefault="00DF7BB2">
      <w:pPr>
        <w:pStyle w:val="Default"/>
        <w:ind w:left="2160" w:hanging="72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1.</w:t>
      </w:r>
      <w:r>
        <w:rPr>
          <w:rFonts w:ascii="Times New Roman" w:hAnsi="Times New Roman"/>
          <w:sz w:val="26"/>
          <w:szCs w:val="26"/>
          <w:u w:color="000000"/>
        </w:rPr>
        <w:tab/>
        <w:t>Minutes:  September 10,</w:t>
      </w:r>
      <w:r>
        <w:rPr>
          <w:rFonts w:ascii="Times New Roman" w:hAnsi="Times New Roman"/>
          <w:sz w:val="26"/>
          <w:szCs w:val="26"/>
          <w:u w:color="000000"/>
        </w:rPr>
        <w:t xml:space="preserve"> 2018</w:t>
      </w:r>
    </w:p>
    <w:p w:rsidR="00C4661D" w:rsidRDefault="00DF7BB2">
      <w:pPr>
        <w:pStyle w:val="Default"/>
        <w:ind w:left="2160" w:hanging="72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2.</w:t>
      </w:r>
      <w:r>
        <w:rPr>
          <w:rFonts w:ascii="Times New Roman" w:hAnsi="Times New Roman"/>
          <w:sz w:val="26"/>
          <w:szCs w:val="26"/>
          <w:u w:color="000000"/>
        </w:rPr>
        <w:tab/>
        <w:t xml:space="preserve">Checks: </w:t>
      </w:r>
    </w:p>
    <w:p w:rsidR="00C4661D" w:rsidRDefault="00DF7BB2">
      <w:pPr>
        <w:pStyle w:val="Default"/>
        <w:ind w:left="2160" w:hanging="720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4.</w:t>
      </w:r>
      <w:r>
        <w:rPr>
          <w:rFonts w:ascii="Times New Roman" w:hAnsi="Times New Roman"/>
          <w:sz w:val="26"/>
          <w:szCs w:val="26"/>
          <w:u w:color="000000"/>
        </w:rPr>
        <w:tab/>
        <w:t>Items for October 22, 2018 meeting may include: presentation by DDOT on planned Oregon Avenue Watershed Green Streets Program; presentation by DDOT on the Oregon Avenue Reconstruction Project</w:t>
      </w:r>
    </w:p>
    <w:p w:rsidR="00C4661D" w:rsidRDefault="00C4661D">
      <w:pPr>
        <w:pStyle w:val="Default"/>
        <w:ind w:left="2160" w:hanging="720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If you aren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t able to attend the ANC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pub</w:t>
      </w:r>
      <w:r>
        <w:rPr>
          <w:rFonts w:ascii="Times New Roman" w:hAnsi="Times New Roman"/>
          <w:sz w:val="26"/>
          <w:szCs w:val="26"/>
          <w:u w:color="000000"/>
        </w:rPr>
        <w:t>lic meeting, you may submit your written comments via ANC 3/4G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 xml:space="preserve">s </w:t>
      </w:r>
      <w:hyperlink r:id="rId8" w:history="1">
        <w:r>
          <w:rPr>
            <w:rFonts w:ascii="Times New Roman" w:hAnsi="Times New Roman"/>
            <w:sz w:val="26"/>
            <w:szCs w:val="26"/>
            <w:u w:color="000000"/>
          </w:rPr>
          <w:t>website</w:t>
        </w:r>
      </w:hyperlink>
      <w:r>
        <w:rPr>
          <w:rFonts w:ascii="Times New Roman" w:hAnsi="Times New Roman"/>
          <w:sz w:val="26"/>
          <w:szCs w:val="26"/>
          <w:u w:color="000000"/>
        </w:rPr>
        <w:t xml:space="preserve"> (</w:t>
      </w:r>
      <w:hyperlink r:id="rId9" w:history="1">
        <w:r>
          <w:rPr>
            <w:rStyle w:val="Hyperlink1"/>
            <w:rFonts w:ascii="Times New Roman" w:hAnsi="Times New Roman"/>
            <w:sz w:val="26"/>
            <w:szCs w:val="26"/>
            <w:u w:color="000000"/>
          </w:rPr>
          <w:t>http://www.anc3g.org/contact-us/</w:t>
        </w:r>
      </w:hyperlink>
      <w:r>
        <w:rPr>
          <w:rFonts w:ascii="Times New Roman" w:hAnsi="Times New Roman"/>
          <w:sz w:val="26"/>
          <w:szCs w:val="26"/>
          <w:u w:color="000000"/>
        </w:rPr>
        <w:t>). Video of the ANC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meetings are available on YouTub</w:t>
      </w:r>
      <w:r>
        <w:rPr>
          <w:rFonts w:ascii="Times New Roman" w:hAnsi="Times New Roman"/>
          <w:sz w:val="26"/>
          <w:szCs w:val="26"/>
          <w:u w:color="000000"/>
        </w:rPr>
        <w:t>e channel ANC3G.</w:t>
      </w:r>
    </w:p>
    <w:p w:rsidR="00C4661D" w:rsidRDefault="00C4661D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4661D" w:rsidRDefault="00DF7BB2">
      <w:pPr>
        <w:pStyle w:val="Default"/>
      </w:pPr>
      <w:r>
        <w:rPr>
          <w:rFonts w:ascii="Times New Roman" w:hAnsi="Times New Roman"/>
          <w:sz w:val="26"/>
          <w:szCs w:val="26"/>
          <w:u w:color="000000"/>
        </w:rPr>
        <w:t>Note:  Police representatives of PSA 201 may attend and are invited to speak.</w:t>
      </w:r>
    </w:p>
    <w:sectPr w:rsidR="00C4661D" w:rsidSect="00C4661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B2" w:rsidRDefault="00DF7BB2" w:rsidP="00C4661D">
      <w:r>
        <w:separator/>
      </w:r>
    </w:p>
  </w:endnote>
  <w:endnote w:type="continuationSeparator" w:id="0">
    <w:p w:rsidR="00DF7BB2" w:rsidRDefault="00DF7BB2" w:rsidP="00C4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1D" w:rsidRDefault="00C466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B2" w:rsidRDefault="00DF7BB2" w:rsidP="00C4661D">
      <w:r>
        <w:separator/>
      </w:r>
    </w:p>
  </w:footnote>
  <w:footnote w:type="continuationSeparator" w:id="0">
    <w:p w:rsidR="00DF7BB2" w:rsidRDefault="00DF7BB2" w:rsidP="00C4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1D" w:rsidRDefault="00C466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61D"/>
    <w:rsid w:val="00315C25"/>
    <w:rsid w:val="00C4661D"/>
    <w:rsid w:val="00D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6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61D"/>
    <w:rPr>
      <w:u w:val="single"/>
    </w:rPr>
  </w:style>
  <w:style w:type="paragraph" w:customStyle="1" w:styleId="Body">
    <w:name w:val="Body"/>
    <w:rsid w:val="00C4661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C4661D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C4661D"/>
    <w:rPr>
      <w:u w:val="single"/>
    </w:rPr>
  </w:style>
  <w:style w:type="character" w:customStyle="1" w:styleId="None">
    <w:name w:val="None"/>
    <w:rsid w:val="00C4661D"/>
  </w:style>
  <w:style w:type="character" w:customStyle="1" w:styleId="Hyperlink1">
    <w:name w:val="Hyperlink.1"/>
    <w:basedOn w:val="None"/>
    <w:rsid w:val="00C4661D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/contact-u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dot.dc.gov/smallcel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nc3g.org/contact-us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ANC3G</dc:creator>
  <cp:lastModifiedBy>ANC3G</cp:lastModifiedBy>
  <cp:revision>2</cp:revision>
  <dcterms:created xsi:type="dcterms:W3CDTF">2018-09-19T15:15:00Z</dcterms:created>
  <dcterms:modified xsi:type="dcterms:W3CDTF">2018-09-19T15:15:00Z</dcterms:modified>
</cp:coreProperties>
</file>