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center"/>
        <w:rPr>
          <w:rFonts w:ascii="Arial" w:hAnsi="Arial"/>
          <w:b w:val="1"/>
          <w:bCs w:val="1"/>
          <w:u w:color="000000"/>
          <w:rtl w:val="0"/>
          <w:lang w:val="en-US"/>
          <w14:textOutline w14:w="12700" w14:cap="flat">
            <w14:noFill/>
            <w14:miter w14:lim="400000"/>
          </w14:textOutline>
        </w:rPr>
      </w:pPr>
      <w:r>
        <w:rPr>
          <w:rFonts w:ascii="Arial" w:hAnsi="Arial"/>
          <w:b w:val="1"/>
          <w:bCs w:val="1"/>
          <w:u w:color="000000"/>
          <w:rtl w:val="0"/>
          <w:lang w:val="en-US"/>
          <w14:textOutline w14:w="12700" w14:cap="flat">
            <w14:noFill/>
            <w14:miter w14:lim="400000"/>
          </w14:textOutline>
        </w:rPr>
        <w:drawing xmlns:a="http://schemas.openxmlformats.org/drawingml/2006/main">
          <wp:inline distT="0" distB="0" distL="0" distR="0">
            <wp:extent cx="990600" cy="766936"/>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4">
                      <a:extLst/>
                    </a:blip>
                    <a:stretch>
                      <a:fillRect/>
                    </a:stretch>
                  </pic:blipFill>
                  <pic:spPr>
                    <a:xfrm>
                      <a:off x="0" y="0"/>
                      <a:ext cx="990600" cy="766936"/>
                    </a:xfrm>
                    <a:prstGeom prst="rect">
                      <a:avLst/>
                    </a:prstGeom>
                    <a:ln w="12700" cap="flat">
                      <a:noFill/>
                      <a:miter lim="400000"/>
                    </a:ln>
                    <a:effectLst/>
                  </pic:spPr>
                </pic:pic>
              </a:graphicData>
            </a:graphic>
          </wp:inline>
        </w:drawing>
      </w:r>
    </w:p>
    <w:p>
      <w:pPr>
        <w:pStyle w:val="Default"/>
        <w:bidi w:val="0"/>
        <w:spacing w:before="0"/>
        <w:ind w:left="0" w:right="0" w:firstLine="0"/>
        <w:jc w:val="center"/>
        <w:rPr>
          <w:rFonts w:ascii="Arial" w:hAnsi="Arial"/>
          <w:b w:val="1"/>
          <w:bCs w:val="1"/>
          <w:u w:color="000000"/>
          <w:rtl w:val="0"/>
          <w:lang w:val="en-US"/>
          <w14:textOutline w14:w="12700" w14:cap="flat">
            <w14:noFill/>
            <w14:miter w14:lim="400000"/>
          </w14:textOutline>
        </w:rPr>
      </w:pPr>
    </w:p>
    <w:p>
      <w:pPr>
        <w:pStyle w:val="Default"/>
        <w:bidi w:val="0"/>
        <w:spacing w:before="0" w:after="40"/>
        <w:ind w:left="0" w:right="0" w:firstLine="0"/>
        <w:jc w:val="center"/>
        <w:rPr>
          <w:rFonts w:ascii="Arial" w:cs="Arial" w:hAnsi="Arial" w:eastAsia="Arial"/>
          <w:b w:val="1"/>
          <w:bCs w:val="1"/>
          <w:u w:color="000000"/>
          <w:rtl w:val="0"/>
          <w:lang w:val="en-US"/>
          <w14:textOutline w14:w="12700" w14:cap="flat">
            <w14:noFill/>
            <w14:miter w14:lim="400000"/>
          </w14:textOutline>
        </w:rPr>
      </w:pPr>
      <w:r>
        <w:rPr>
          <w:rFonts w:ascii="Arial" w:hAnsi="Arial"/>
          <w:b w:val="1"/>
          <w:bCs w:val="1"/>
          <w:u w:color="000000"/>
          <w:rtl w:val="0"/>
          <w:lang w:val="en-US"/>
          <w14:textOutline w14:w="12700" w14:cap="flat">
            <w14:noFill/>
            <w14:miter w14:lim="400000"/>
          </w14:textOutline>
        </w:rPr>
        <w:t>Government of the District of Columbia</w:t>
      </w:r>
    </w:p>
    <w:p>
      <w:pPr>
        <w:pStyle w:val="Default"/>
        <w:bidi w:val="0"/>
        <w:spacing w:before="0" w:after="60"/>
        <w:ind w:left="0" w:right="0" w:firstLine="0"/>
        <w:jc w:val="center"/>
        <w:rPr>
          <w:rFonts w:ascii="Arial" w:cs="Arial" w:hAnsi="Arial" w:eastAsia="Arial"/>
          <w:b w:val="1"/>
          <w:bCs w:val="1"/>
          <w:sz w:val="32"/>
          <w:szCs w:val="32"/>
          <w:u w:color="000000"/>
          <w:rtl w:val="0"/>
          <w14:textOutline w14:w="12700" w14:cap="flat">
            <w14:noFill/>
            <w14:miter w14:lim="400000"/>
          </w14:textOutline>
        </w:rPr>
      </w:pPr>
      <w:r>
        <w:rPr>
          <w:rFonts w:ascii="Arial" w:hAnsi="Arial"/>
          <w:b w:val="1"/>
          <w:bCs w:val="1"/>
          <w:sz w:val="32"/>
          <w:szCs w:val="32"/>
          <w:u w:color="000000"/>
          <w:rtl w:val="0"/>
          <w:lang w:val="en-US"/>
          <w14:textOutline w14:w="12700" w14:cap="flat">
            <w14:noFill/>
            <w14:miter w14:lim="400000"/>
          </w14:textOutline>
        </w:rPr>
        <w:t>ADVISORY</w:t>
      </w:r>
      <w:r>
        <w:rPr>
          <w:rFonts w:ascii="Arial" w:hAnsi="Arial"/>
          <w:b w:val="1"/>
          <w:bCs w:val="1"/>
          <w:sz w:val="32"/>
          <w:szCs w:val="32"/>
          <w:u w:color="000000"/>
          <w:rtl w:val="0"/>
          <w:lang w:val="es-ES_tradnl"/>
          <w14:textOutline w14:w="12700" w14:cap="flat">
            <w14:noFill/>
            <w14:miter w14:lim="400000"/>
          </w14:textOutline>
        </w:rPr>
        <w:t xml:space="preserve"> </w:t>
      </w:r>
      <w:r>
        <w:rPr>
          <w:rFonts w:ascii="Arial" w:hAnsi="Arial"/>
          <w:b w:val="1"/>
          <w:bCs w:val="1"/>
          <w:sz w:val="32"/>
          <w:szCs w:val="32"/>
          <w:u w:color="000000"/>
          <w:rtl w:val="0"/>
          <w:lang w:val="en-US"/>
          <w14:textOutline w14:w="12700" w14:cap="flat">
            <w14:noFill/>
            <w14:miter w14:lim="400000"/>
          </w14:textOutline>
        </w:rPr>
        <w:t>NEIGHBORHOOD COMMISSION</w:t>
      </w:r>
      <w:r>
        <w:rPr>
          <w:rFonts w:ascii="Arial" w:hAnsi="Arial"/>
          <w:b w:val="1"/>
          <w:bCs w:val="1"/>
          <w:sz w:val="32"/>
          <w:szCs w:val="32"/>
          <w:u w:color="000000"/>
          <w:rtl w:val="0"/>
          <w:lang w:val="de-DE"/>
          <w14:textOutline w14:w="12700" w14:cap="flat">
            <w14:noFill/>
            <w14:miter w14:lim="400000"/>
          </w14:textOutline>
        </w:rPr>
        <w:t xml:space="preserve"> </w:t>
      </w:r>
      <w:r>
        <w:rPr>
          <w:rFonts w:ascii="Arial" w:hAnsi="Arial"/>
          <w:b w:val="1"/>
          <w:bCs w:val="1"/>
          <w:sz w:val="32"/>
          <w:szCs w:val="32"/>
          <w:u w:color="000000"/>
          <w:rtl w:val="0"/>
          <w:lang w:val="en-US"/>
          <w14:textOutline w14:w="12700" w14:cap="flat">
            <w14:noFill/>
            <w14:miter w14:lim="400000"/>
          </w14:textOutline>
        </w:rPr>
        <w:t xml:space="preserve">3/4G  </w:t>
      </w:r>
    </w:p>
    <w:p>
      <w:pPr>
        <w:pStyle w:val="Default"/>
        <w:bidi w:val="0"/>
        <w:spacing w:before="0" w:after="80"/>
        <w:ind w:left="0" w:right="0" w:firstLine="0"/>
        <w:jc w:val="center"/>
        <w:rPr>
          <w:rFonts w:ascii="Arial" w:cs="Arial" w:hAnsi="Arial" w:eastAsia="Arial"/>
          <w:sz w:val="22"/>
          <w:szCs w:val="22"/>
          <w:u w:color="000000"/>
          <w:rtl w:val="0"/>
          <w:lang w:val="de-DE"/>
          <w14:textOutline w14:w="12700" w14:cap="flat">
            <w14:noFill/>
            <w14:miter w14:lim="400000"/>
          </w14:textOutline>
        </w:rPr>
      </w:pPr>
      <w:r>
        <w:rPr>
          <w:rFonts w:ascii="Arial" w:hAnsi="Arial"/>
          <w:sz w:val="22"/>
          <w:szCs w:val="22"/>
          <w:u w:color="000000"/>
          <w:rtl w:val="0"/>
          <w:lang w:val="de-DE"/>
          <w14:textOutline w14:w="12700" w14:cap="flat">
            <w14:noFill/>
            <w14:miter w14:lim="400000"/>
          </w14:textOutline>
        </w:rPr>
        <w:t>Chevy Chase, Barnaby Woods, Hawthorne</w:t>
      </w:r>
    </w:p>
    <w:p>
      <w:pPr>
        <w:pStyle w:val="Default"/>
        <w:bidi w:val="0"/>
        <w:spacing w:before="0" w:after="40"/>
        <w:ind w:left="540" w:right="0" w:hanging="540"/>
        <w:jc w:val="center"/>
        <w:rPr>
          <w:rFonts w:ascii="Arial" w:cs="Arial" w:hAnsi="Arial" w:eastAsia="Arial"/>
          <w:sz w:val="18"/>
          <w:szCs w:val="18"/>
          <w:u w:color="000000"/>
          <w:rtl w:val="0"/>
          <w:lang w:val="en-US"/>
          <w14:textOutline w14:w="12700" w14:cap="flat">
            <w14:noFill/>
            <w14:miter w14:lim="400000"/>
          </w14:textOutline>
        </w:rPr>
      </w:pPr>
      <w:r>
        <w:rPr>
          <w:rFonts w:ascii="Arial" w:hAnsi="Arial"/>
          <w:sz w:val="18"/>
          <w:szCs w:val="18"/>
          <w:u w:color="000000"/>
          <w:rtl w:val="0"/>
          <w:lang w:val="en-US"/>
          <w14:textOutline w14:w="12700" w14:cap="flat">
            <w14:noFill/>
            <w14:miter w14:lim="400000"/>
          </w14:textOutline>
        </w:rPr>
        <w:t>5601 Connecticut Avenue N.W.  P.O. Box 6252 Washington, D.C. 20015</w:t>
      </w:r>
    </w:p>
    <w:p>
      <w:pPr>
        <w:pStyle w:val="Default"/>
        <w:bidi w:val="0"/>
        <w:spacing w:before="0" w:after="40"/>
        <w:ind w:left="540" w:right="0" w:hanging="540"/>
        <w:jc w:val="center"/>
        <w:rPr>
          <w:rStyle w:val="None"/>
          <w:rFonts w:ascii="Arial" w:cs="Arial" w:hAnsi="Arial" w:eastAsia="Arial"/>
          <w:sz w:val="18"/>
          <w:szCs w:val="18"/>
          <w:u w:color="000000"/>
          <w:rtl w:val="0"/>
          <w:lang w:val="en-US"/>
          <w14:textOutline w14:w="12700" w14:cap="flat">
            <w14:noFill/>
            <w14:miter w14:lim="400000"/>
          </w14:textOutline>
        </w:rPr>
      </w:pPr>
      <w:r>
        <w:rPr>
          <w:rFonts w:ascii="Arial" w:hAnsi="Arial"/>
          <w:sz w:val="18"/>
          <w:szCs w:val="18"/>
          <w:u w:color="000000"/>
          <w:rtl w:val="0"/>
          <w:lang w:val="en-US"/>
          <w14:textOutline w14:w="12700" w14:cap="flat">
            <w14:noFill/>
            <w14:miter w14:lim="400000"/>
          </w14:textOutline>
        </w:rPr>
        <w:t xml:space="preserve">3G@anc.dc.gov  </w:t>
      </w:r>
      <w:r>
        <w:rPr>
          <w:rStyle w:val="Hyperlink.0"/>
          <w:rFonts w:ascii="Arial" w:cs="Arial" w:hAnsi="Arial" w:eastAsia="Arial"/>
          <w:outline w:val="0"/>
          <w:color w:val="000000"/>
          <w:sz w:val="18"/>
          <w:szCs w:val="18"/>
          <w:u w:val="none" w:color="000000"/>
          <w:rtl w:val="0"/>
          <w:lang w:val="en-US"/>
          <w14:textOutline w14:w="12700" w14:cap="flat">
            <w14:noFill/>
            <w14:miter w14:lim="400000"/>
          </w14:textOutline>
          <w14:textFill>
            <w14:solidFill>
              <w14:srgbClr w14:val="000000"/>
            </w14:solidFill>
          </w14:textFill>
        </w:rPr>
        <w:fldChar w:fldCharType="begin" w:fldLock="0"/>
      </w:r>
      <w:r>
        <w:rPr>
          <w:rStyle w:val="Hyperlink.0"/>
          <w:rFonts w:ascii="Arial" w:cs="Arial" w:hAnsi="Arial" w:eastAsia="Arial"/>
          <w:outline w:val="0"/>
          <w:color w:val="000000"/>
          <w:sz w:val="18"/>
          <w:szCs w:val="18"/>
          <w:u w:val="none" w:color="000000"/>
          <w:rtl w:val="0"/>
          <w:lang w:val="en-US"/>
          <w14:textOutline w14:w="12700" w14:cap="flat">
            <w14:noFill/>
            <w14:miter w14:lim="400000"/>
          </w14:textOutline>
          <w14:textFill>
            <w14:solidFill>
              <w14:srgbClr w14:val="000000"/>
            </w14:solidFill>
          </w14:textFill>
        </w:rPr>
        <w:instrText xml:space="preserve"> HYPERLINK "http://www.anc3g.org"</w:instrText>
      </w:r>
      <w:r>
        <w:rPr>
          <w:rStyle w:val="Hyperlink.0"/>
          <w:rFonts w:ascii="Arial" w:cs="Arial" w:hAnsi="Arial" w:eastAsia="Arial"/>
          <w:outline w:val="0"/>
          <w:color w:val="000000"/>
          <w:sz w:val="18"/>
          <w:szCs w:val="18"/>
          <w:u w:val="none" w:color="000000"/>
          <w:rtl w:val="0"/>
          <w:lang w:val="en-US"/>
          <w14:textOutline w14:w="12700" w14:cap="flat">
            <w14:noFill/>
            <w14:miter w14:lim="400000"/>
          </w14:textOutline>
          <w14:textFill>
            <w14:solidFill>
              <w14:srgbClr w14:val="000000"/>
            </w14:solidFill>
          </w14:textFill>
        </w:rPr>
        <w:fldChar w:fldCharType="separate" w:fldLock="0"/>
      </w:r>
      <w:r>
        <w:rPr>
          <w:rStyle w:val="Hyperlink.0"/>
          <w:rFonts w:ascii="Arial" w:hAnsi="Arial"/>
          <w:outline w:val="0"/>
          <w:color w:val="000000"/>
          <w:sz w:val="18"/>
          <w:szCs w:val="18"/>
          <w:u w:val="none" w:color="000000"/>
          <w:rtl w:val="0"/>
          <w:lang w:val="en-US"/>
          <w14:textOutline w14:w="12700" w14:cap="flat">
            <w14:noFill/>
            <w14:miter w14:lim="400000"/>
          </w14:textOutline>
          <w14:textFill>
            <w14:solidFill>
              <w14:srgbClr w14:val="000000"/>
            </w14:solidFill>
          </w14:textFill>
        </w:rPr>
        <w:t>http://www.anc3g.org</w:t>
      </w:r>
      <w:r>
        <w:rPr>
          <w:u w:color="000000"/>
          <w:rtl w:val="0"/>
          <w:lang w:val="en-US"/>
          <w14:textOutline w14:w="12700" w14:cap="flat">
            <w14:noFill/>
            <w14:miter w14:lim="400000"/>
          </w14:textOutline>
        </w:rPr>
        <w:fldChar w:fldCharType="end" w:fldLock="0"/>
      </w:r>
      <w:r>
        <w:rPr>
          <w:rStyle w:val="None"/>
          <w:rFonts w:ascii="Arial" w:hAnsi="Arial"/>
          <w:outline w:val="0"/>
          <w:color w:val="000000"/>
          <w:sz w:val="18"/>
          <w:szCs w:val="18"/>
          <w:u w:color="000000"/>
          <w:rtl w:val="0"/>
          <w:lang w:val="en-US"/>
          <w14:textOutline w14:w="12700" w14:cap="flat">
            <w14:noFill/>
            <w14:miter w14:lim="400000"/>
          </w14:textOutline>
          <w14:textFill>
            <w14:solidFill>
              <w14:srgbClr w14:val="000000"/>
            </w14:solidFill>
          </w14:textFill>
        </w:rPr>
        <w:t xml:space="preserve">  </w:t>
      </w:r>
      <w:r>
        <w:rPr>
          <w:rStyle w:val="None"/>
          <w:rFonts w:ascii="Arial" w:hAnsi="Arial"/>
          <w:sz w:val="18"/>
          <w:szCs w:val="18"/>
          <w:u w:color="000000"/>
          <w:rtl w:val="0"/>
          <w:lang w:val="en-US"/>
          <w14:textOutline w14:w="12700" w14:cap="flat">
            <w14:noFill/>
            <w14:miter w14:lim="400000"/>
          </w14:textOutline>
        </w:rPr>
        <w:t>YouTube: ANC3G  Office: 202.363.5803</w:t>
      </w:r>
    </w:p>
    <w:p>
      <w:pPr>
        <w:pStyle w:val="Default"/>
        <w:bidi w:val="0"/>
        <w:spacing w:before="0"/>
        <w:ind w:left="0" w:right="0" w:firstLine="0"/>
        <w:jc w:val="center"/>
        <w:rPr>
          <w:rStyle w:val="None"/>
          <w:rFonts w:ascii="Arial" w:cs="Arial" w:hAnsi="Arial" w:eastAsia="Arial"/>
          <w:sz w:val="16"/>
          <w:szCs w:val="16"/>
          <w:u w:color="000000"/>
          <w:rtl w:val="0"/>
          <w:lang w:val="de-DE"/>
          <w14:textOutline w14:w="12700" w14:cap="flat">
            <w14:noFill/>
            <w14:miter w14:lim="400000"/>
          </w14:textOutline>
        </w:rPr>
      </w:pPr>
    </w:p>
    <w:p>
      <w:pPr>
        <w:pStyle w:val="Default"/>
        <w:bidi w:val="0"/>
        <w:spacing w:before="0"/>
        <w:ind w:left="0" w:right="0" w:firstLine="0"/>
        <w:jc w:val="center"/>
        <w:rPr>
          <w:rStyle w:val="None"/>
          <w:rFonts w:ascii="Arial" w:cs="Arial" w:hAnsi="Arial" w:eastAsia="Arial"/>
          <w:sz w:val="16"/>
          <w:szCs w:val="16"/>
          <w:u w:color="000000"/>
          <w:rtl w:val="0"/>
          <w:lang w:val="de-DE"/>
          <w14:textOutline w14:w="12700" w14:cap="flat">
            <w14:noFill/>
            <w14:miter w14:lim="400000"/>
          </w14:textOutline>
        </w:rPr>
      </w:pPr>
    </w:p>
    <w:p>
      <w:pPr>
        <w:pStyle w:val="Default"/>
        <w:bidi w:val="0"/>
        <w:spacing w:before="0" w:after="40"/>
        <w:ind w:left="0" w:right="0" w:firstLine="0"/>
        <w:jc w:val="center"/>
        <w:rPr>
          <w:rStyle w:val="None"/>
          <w:rFonts w:ascii="Arial" w:cs="Arial" w:hAnsi="Arial" w:eastAsia="Arial"/>
          <w:b w:val="1"/>
          <w:bCs w:val="1"/>
          <w:sz w:val="18"/>
          <w:szCs w:val="18"/>
          <w:u w:color="000000"/>
          <w:rtl w:val="0"/>
          <w:lang w:val="de-DE"/>
          <w14:textOutline w14:w="12700" w14:cap="flat">
            <w14:noFill/>
            <w14:miter w14:lim="400000"/>
          </w14:textOutline>
        </w:rPr>
      </w:pPr>
      <w:r>
        <w:rPr>
          <w:rStyle w:val="None"/>
          <w:rFonts w:ascii="Arial" w:hAnsi="Arial"/>
          <w:b w:val="1"/>
          <w:bCs w:val="1"/>
          <w:sz w:val="18"/>
          <w:szCs w:val="18"/>
          <w:u w:color="000000"/>
          <w:rtl w:val="0"/>
          <w:lang w:val="de-DE"/>
          <w14:textOutline w14:w="12700" w14:cap="flat">
            <w14:noFill/>
            <w14:miter w14:lim="400000"/>
          </w14:textOutline>
        </w:rPr>
        <w:t>COMMISSIONERS</w:t>
      </w:r>
    </w:p>
    <w:p>
      <w:pPr>
        <w:pStyle w:val="Default"/>
        <w:bidi w:val="0"/>
        <w:spacing w:before="0" w:after="20"/>
        <w:ind w:left="0" w:right="0" w:firstLine="0"/>
        <w:jc w:val="center"/>
        <w:rPr>
          <w:rStyle w:val="None"/>
          <w:rFonts w:ascii="Arial" w:cs="Arial" w:hAnsi="Arial" w:eastAsia="Arial"/>
          <w:sz w:val="18"/>
          <w:szCs w:val="18"/>
          <w:u w:color="000000"/>
          <w:rtl w:val="0"/>
          <w:lang w:val="en-US"/>
          <w14:textOutline w14:w="12700" w14:cap="flat">
            <w14:noFill/>
            <w14:miter w14:lim="400000"/>
          </w14:textOutline>
        </w:rPr>
      </w:pPr>
      <w:r>
        <w:rPr>
          <w:rStyle w:val="None"/>
          <w:rFonts w:ascii="Arial" w:hAnsi="Arial"/>
          <w:sz w:val="18"/>
          <w:szCs w:val="18"/>
          <w:u w:color="000000"/>
          <w:rtl w:val="0"/>
          <w:lang w:val="en-US"/>
          <w14:textOutline w14:w="12700" w14:cap="flat">
            <w14:noFill/>
            <w14:miter w14:lim="400000"/>
          </w14:textOutline>
        </w:rPr>
        <w:t xml:space="preserve">3/4G-01 - Lisa R. Gore, </w:t>
      </w:r>
      <w:r>
        <w:rPr>
          <w:rStyle w:val="None"/>
          <w:rFonts w:ascii="Arial" w:hAnsi="Arial"/>
          <w:sz w:val="18"/>
          <w:szCs w:val="18"/>
          <w:u w:color="000000"/>
          <w:rtl w:val="0"/>
          <w:lang w:val="en-US"/>
          <w14:textOutline w14:w="12700" w14:cap="flat">
            <w14:noFill/>
            <w14:miter w14:lim="400000"/>
          </w14:textOutline>
        </w:rPr>
        <w:t>Vice-Chair</w:t>
      </w:r>
      <w:r>
        <w:rPr>
          <w:rStyle w:val="None"/>
          <w:rFonts w:ascii="Arial" w:hAnsi="Arial"/>
          <w:sz w:val="18"/>
          <w:szCs w:val="18"/>
          <w:u w:color="000000"/>
          <w:rtl w:val="0"/>
          <w:lang w:val="en-US"/>
          <w14:textOutline w14:w="12700" w14:cap="flat">
            <w14:noFill/>
            <w14:miter w14:lim="400000"/>
          </w14:textOutline>
        </w:rPr>
        <w:t xml:space="preserve">            3/4G-02 - John Higgins, Treasurer</w:t>
      </w:r>
    </w:p>
    <w:p>
      <w:pPr>
        <w:pStyle w:val="Default"/>
        <w:bidi w:val="0"/>
        <w:spacing w:before="0" w:after="20"/>
        <w:ind w:left="0" w:right="0" w:firstLine="0"/>
        <w:jc w:val="center"/>
        <w:rPr>
          <w:rStyle w:val="None"/>
          <w:rFonts w:ascii="Arial" w:cs="Arial" w:hAnsi="Arial" w:eastAsia="Arial"/>
          <w:sz w:val="18"/>
          <w:szCs w:val="18"/>
          <w:u w:color="000000"/>
          <w:rtl w:val="0"/>
          <w14:textOutline w14:w="12700" w14:cap="flat">
            <w14:noFill/>
            <w14:miter w14:lim="400000"/>
          </w14:textOutline>
        </w:rPr>
      </w:pPr>
      <w:r>
        <w:rPr>
          <w:rStyle w:val="None"/>
          <w:rFonts w:ascii="Arial" w:hAnsi="Arial"/>
          <w:sz w:val="18"/>
          <w:szCs w:val="18"/>
          <w:u w:color="000000"/>
          <w:rtl w:val="0"/>
          <w:lang w:val="fr-FR"/>
          <w14:textOutline w14:w="12700" w14:cap="flat">
            <w14:noFill/>
            <w14:miter w14:lim="400000"/>
          </w14:textOutline>
        </w:rPr>
        <w:t>3/4G-03 - Randy Speck, Chair</w:t>
      </w:r>
      <w:r>
        <w:rPr>
          <w:rStyle w:val="None"/>
          <w:rFonts w:ascii="Arial" w:hAnsi="Arial"/>
          <w:sz w:val="18"/>
          <w:szCs w:val="18"/>
          <w:u w:color="000000"/>
          <w:rtl w:val="0"/>
          <w:lang w:val="en-US"/>
          <w14:textOutline w14:w="12700" w14:cap="flat">
            <w14:noFill/>
            <w14:miter w14:lim="400000"/>
          </w14:textOutline>
        </w:rPr>
        <w:t xml:space="preserve">            3/4G-04 - Michael Zeldin            3/4G-05 - Connie K. N. Chang</w:t>
      </w:r>
    </w:p>
    <w:p>
      <w:pPr>
        <w:pStyle w:val="Default"/>
        <w:bidi w:val="0"/>
        <w:spacing w:before="0" w:after="20"/>
        <w:ind w:left="0" w:right="0" w:firstLine="0"/>
        <w:jc w:val="center"/>
        <w:rPr>
          <w:rStyle w:val="None"/>
          <w:rFonts w:ascii="Arial" w:cs="Arial" w:hAnsi="Arial" w:eastAsia="Arial"/>
          <w:sz w:val="18"/>
          <w:szCs w:val="18"/>
          <w:u w:color="000000"/>
          <w:rtl w:val="0"/>
          <w14:textOutline w14:w="12700" w14:cap="flat">
            <w14:noFill/>
            <w14:miter w14:lim="400000"/>
          </w14:textOutline>
        </w:rPr>
      </w:pPr>
      <w:r>
        <w:rPr>
          <w:rStyle w:val="None"/>
          <w:rFonts w:ascii="Arial" w:hAnsi="Arial"/>
          <w:sz w:val="18"/>
          <w:szCs w:val="18"/>
          <w:u w:color="000000"/>
          <w:rtl w:val="0"/>
          <w:lang w:val="en-US"/>
          <w14:textOutline w14:w="12700" w14:cap="flat">
            <w14:noFill/>
            <w14:miter w14:lim="400000"/>
          </w14:textOutline>
        </w:rPr>
        <w:t>3/4G-06 - Peter Gosselin</w:t>
      </w:r>
      <w:r>
        <w:rPr>
          <w:rStyle w:val="None"/>
          <w:rFonts w:ascii="Arial" w:hAnsi="Arial"/>
          <w:sz w:val="18"/>
          <w:szCs w:val="18"/>
          <w:u w:color="000000"/>
          <w:rtl w:val="0"/>
          <w:lang w:val="en-US"/>
          <w14:textOutline w14:w="12700" w14:cap="flat">
            <w14:noFill/>
            <w14:miter w14:lim="400000"/>
          </w14:textOutline>
        </w:rPr>
        <w:t>, Secretary</w:t>
      </w:r>
      <w:r>
        <w:rPr>
          <w:rStyle w:val="None"/>
          <w:rFonts w:ascii="Arial" w:hAnsi="Arial"/>
          <w:sz w:val="18"/>
          <w:szCs w:val="18"/>
          <w:u w:color="000000"/>
          <w:rtl w:val="0"/>
          <w:lang w:val="fr-FR"/>
          <w14:textOutline w14:w="12700" w14:cap="flat">
            <w14:noFill/>
            <w14:miter w14:lim="400000"/>
          </w14:textOutline>
        </w:rPr>
        <w:t xml:space="preserve">            3/4G-07 - Ch</w:t>
      </w:r>
      <w:r>
        <w:rPr>
          <w:rStyle w:val="None"/>
          <w:rFonts w:ascii="Arial" w:hAnsi="Arial"/>
          <w:sz w:val="18"/>
          <w:szCs w:val="18"/>
          <w:u w:color="000000"/>
          <w:rtl w:val="0"/>
          <w:lang w:val="en-US"/>
          <w14:textOutline w14:w="12700" w14:cap="flat">
            <w14:noFill/>
            <w14:miter w14:lim="400000"/>
          </w14:textOutline>
        </w:rPr>
        <w:t>arles Cadwell</w:t>
      </w:r>
    </w:p>
    <w:p>
      <w:pPr>
        <w:pStyle w:val="Default"/>
        <w:bidi w:val="0"/>
        <w:spacing w:before="0" w:after="20"/>
        <w:ind w:left="0" w:right="0" w:firstLine="0"/>
        <w:jc w:val="center"/>
        <w:rPr>
          <w:rStyle w:val="None"/>
          <w:rFonts w:ascii="Arial" w:cs="Arial" w:hAnsi="Arial" w:eastAsia="Arial"/>
          <w:sz w:val="18"/>
          <w:szCs w:val="18"/>
          <w:u w:color="000000"/>
          <w:rtl w:val="0"/>
          <w:lang w:val="fr-FR"/>
          <w14:textOutline w14:w="12700" w14:cap="flat">
            <w14:noFill/>
            <w14:miter w14:lim="400000"/>
          </w14:textOutline>
        </w:rPr>
      </w:pPr>
    </w:p>
    <w:p>
      <w:pPr>
        <w:pStyle w:val="Default"/>
        <w:bidi w:val="0"/>
        <w:spacing w:before="0" w:after="20"/>
        <w:ind w:left="0" w:right="0" w:firstLine="0"/>
        <w:jc w:val="left"/>
        <w:rPr>
          <w:rStyle w:val="None"/>
          <w:rFonts w:ascii="Arial" w:cs="Arial" w:hAnsi="Arial" w:eastAsia="Arial"/>
          <w:u w:color="000000"/>
          <w:rtl w:val="0"/>
          <w:lang w:val="fr-FR"/>
          <w14:textOutline w14:w="12700" w14:cap="flat">
            <w14:noFill/>
            <w14:miter w14:lim="400000"/>
          </w14:textOutline>
        </w:rPr>
      </w:pPr>
      <w:r>
        <w:rPr>
          <w:rStyle w:val="None"/>
          <w:rFonts w:ascii="Arial" w:hAnsi="Arial"/>
          <w:sz w:val="22"/>
          <w:szCs w:val="22"/>
          <w:u w:color="000000"/>
          <w:rtl w:val="0"/>
          <w:lang w:val="fr-FR"/>
          <w14:textOutline w14:w="12700" w14:cap="flat">
            <w14:noFill/>
            <w14:miter w14:lim="400000"/>
          </w14:textOutline>
        </w:rPr>
        <w:t>____________________________________________________________________________</w:t>
      </w:r>
    </w:p>
    <w:p>
      <w:pPr>
        <w:pStyle w:val="Default"/>
        <w:bidi w:val="0"/>
        <w:spacing w:before="0"/>
        <w:ind w:left="0" w:right="0" w:firstLine="0"/>
        <w:jc w:val="left"/>
        <w:rPr>
          <w:sz w:val="22"/>
          <w:szCs w:val="22"/>
          <w:u w:color="000000"/>
          <w:rtl w:val="0"/>
          <w:lang w:val="en-US"/>
          <w14:textOutline w14:w="12700" w14:cap="flat">
            <w14:noFill/>
            <w14:miter w14:lim="400000"/>
          </w14:textOutline>
        </w:rPr>
      </w:pPr>
    </w:p>
    <w:p>
      <w:pPr>
        <w:pStyle w:val="Default"/>
        <w:bidi w:val="0"/>
        <w:spacing w:before="0"/>
        <w:ind w:left="0" w:right="0" w:firstLine="0"/>
        <w:jc w:val="center"/>
        <w:rPr>
          <w:rFonts w:ascii="Helvetica Neue" w:cs="Helvetica Neue" w:hAnsi="Helvetica Neue" w:eastAsia="Helvetica Neue"/>
          <w:sz w:val="22"/>
          <w:szCs w:val="22"/>
          <w:u w:color="000000"/>
          <w:rtl w:val="0"/>
          <w:lang w:val="en-US"/>
          <w14:textOutline w14:w="12700" w14:cap="flat">
            <w14:noFill/>
            <w14:miter w14:lim="400000"/>
          </w14:textOutline>
        </w:rPr>
      </w:pPr>
    </w:p>
    <w:p>
      <w:pPr>
        <w:pStyle w:val="Default"/>
        <w:bidi w:val="0"/>
        <w:spacing w:before="0"/>
        <w:ind w:left="0" w:right="0" w:firstLine="0"/>
        <w:jc w:val="center"/>
        <w:rPr>
          <w:rStyle w:val="None"/>
          <w:rFonts w:ascii="Times New Roman" w:cs="Times New Roman" w:hAnsi="Times New Roman" w:eastAsia="Times New Roman"/>
          <w:b w:val="1"/>
          <w:bCs w:val="1"/>
          <w:sz w:val="26"/>
          <w:szCs w:val="26"/>
          <w:u w:color="000000"/>
          <w:rtl w:val="0"/>
          <w:lang w:val="en-US"/>
          <w14:textOutline w14:w="12700" w14:cap="flat">
            <w14:noFill/>
            <w14:miter w14:lim="400000"/>
          </w14:textOutline>
        </w:rPr>
      </w:pPr>
      <w:r>
        <w:rPr>
          <w:rStyle w:val="None"/>
          <w:rFonts w:ascii="Times New Roman" w:hAnsi="Times New Roman"/>
          <w:b w:val="1"/>
          <w:bCs w:val="1"/>
          <w:sz w:val="26"/>
          <w:szCs w:val="26"/>
          <w:u w:color="000000"/>
          <w:rtl w:val="0"/>
          <w:lang w:val="en-US"/>
          <w14:textOutline w14:w="12700" w14:cap="flat">
            <w14:noFill/>
            <w14:miter w14:lim="400000"/>
          </w14:textOutline>
        </w:rPr>
        <w:t>ANC 3/4G Testimony Before the</w:t>
      </w:r>
    </w:p>
    <w:p>
      <w:pPr>
        <w:pStyle w:val="Default"/>
        <w:bidi w:val="0"/>
        <w:spacing w:before="0"/>
        <w:ind w:left="0" w:right="0" w:firstLine="0"/>
        <w:jc w:val="center"/>
        <w:rPr>
          <w:rStyle w:val="None"/>
          <w:rFonts w:ascii="Times New Roman" w:cs="Times New Roman" w:hAnsi="Times New Roman" w:eastAsia="Times New Roman"/>
          <w:b w:val="1"/>
          <w:bCs w:val="1"/>
          <w:sz w:val="26"/>
          <w:szCs w:val="26"/>
          <w:u w:color="000000"/>
          <w:rtl w:val="0"/>
          <w:lang w:val="en-US"/>
          <w14:textOutline w14:w="12700" w14:cap="flat">
            <w14:noFill/>
            <w14:miter w14:lim="400000"/>
          </w14:textOutline>
        </w:rPr>
      </w:pPr>
      <w:r>
        <w:rPr>
          <w:rStyle w:val="None"/>
          <w:rFonts w:ascii="Times New Roman" w:hAnsi="Times New Roman"/>
          <w:b w:val="1"/>
          <w:bCs w:val="1"/>
          <w:sz w:val="26"/>
          <w:szCs w:val="26"/>
          <w:u w:color="000000"/>
          <w:rtl w:val="0"/>
          <w:lang w:val="en-US"/>
          <w14:textOutline w14:w="12700" w14:cap="flat">
            <w14:noFill/>
            <w14:miter w14:lim="400000"/>
          </w14:textOutline>
        </w:rPr>
        <w:t>Committee on Transportation and the Environment</w:t>
      </w:r>
    </w:p>
    <w:p>
      <w:pPr>
        <w:pStyle w:val="Default"/>
        <w:bidi w:val="0"/>
        <w:spacing w:before="0"/>
        <w:ind w:left="0" w:right="0" w:firstLine="0"/>
        <w:jc w:val="center"/>
        <w:rPr>
          <w:rStyle w:val="None"/>
          <w:rFonts w:ascii="Times New Roman" w:cs="Times New Roman" w:hAnsi="Times New Roman" w:eastAsia="Times New Roman"/>
          <w:b w:val="1"/>
          <w:bCs w:val="1"/>
          <w:sz w:val="26"/>
          <w:szCs w:val="26"/>
          <w:u w:color="000000"/>
          <w:rtl w:val="0"/>
          <w:lang w:val="en-US"/>
          <w14:textOutline w14:w="12700" w14:cap="flat">
            <w14:noFill/>
            <w14:miter w14:lim="400000"/>
          </w14:textOutline>
        </w:rPr>
      </w:pPr>
      <w:r>
        <w:rPr>
          <w:rStyle w:val="None"/>
          <w:rFonts w:ascii="Times New Roman" w:hAnsi="Times New Roman"/>
          <w:b w:val="1"/>
          <w:bCs w:val="1"/>
          <w:sz w:val="26"/>
          <w:szCs w:val="26"/>
          <w:u w:color="000000"/>
          <w:rtl w:val="0"/>
          <w:lang w:val="en-US"/>
          <w14:textOutline w14:w="12700" w14:cap="flat">
            <w14:noFill/>
            <w14:miter w14:lim="400000"/>
          </w14:textOutline>
        </w:rPr>
        <w:t xml:space="preserve">Oversight </w:t>
      </w:r>
      <w:r>
        <w:rPr>
          <w:rStyle w:val="None"/>
          <w:rFonts w:ascii="Times New Roman" w:hAnsi="Times New Roman"/>
          <w:b w:val="1"/>
          <w:bCs w:val="1"/>
          <w:sz w:val="26"/>
          <w:szCs w:val="26"/>
          <w:u w:color="000000"/>
          <w:rtl w:val="0"/>
          <w:lang w:val="en-US"/>
          <w14:textOutline w14:w="12700" w14:cap="flat">
            <w14:noFill/>
            <w14:miter w14:lim="400000"/>
          </w14:textOutline>
        </w:rPr>
        <w:t>Hearing</w:t>
      </w:r>
    </w:p>
    <w:p>
      <w:pPr>
        <w:pStyle w:val="Default"/>
        <w:bidi w:val="0"/>
        <w:spacing w:before="0"/>
        <w:ind w:left="0" w:right="0" w:firstLine="0"/>
        <w:jc w:val="center"/>
        <w:rPr>
          <w:rStyle w:val="None"/>
          <w:rFonts w:ascii="Times New Roman" w:cs="Times New Roman" w:hAnsi="Times New Roman" w:eastAsia="Times New Roman"/>
          <w:b w:val="1"/>
          <w:bCs w:val="1"/>
          <w:sz w:val="26"/>
          <w:szCs w:val="26"/>
          <w:u w:color="000000"/>
          <w:rtl w:val="0"/>
          <w:lang w:val="en-US"/>
          <w14:textOutline w14:w="12700" w14:cap="flat">
            <w14:noFill/>
            <w14:miter w14:lim="400000"/>
          </w14:textOutline>
        </w:rPr>
      </w:pPr>
      <w:r>
        <w:rPr>
          <w:rStyle w:val="None"/>
          <w:rFonts w:ascii="Times New Roman" w:hAnsi="Times New Roman"/>
          <w:b w:val="1"/>
          <w:bCs w:val="1"/>
          <w:sz w:val="26"/>
          <w:szCs w:val="26"/>
          <w:u w:color="000000"/>
          <w:rtl w:val="0"/>
          <w:lang w:val="en-US"/>
          <w14:textOutline w14:w="12700" w14:cap="flat">
            <w14:noFill/>
            <w14:miter w14:lim="400000"/>
          </w14:textOutline>
        </w:rPr>
        <w:t>Department of Energy and Environment</w:t>
      </w:r>
    </w:p>
    <w:p>
      <w:pPr>
        <w:pStyle w:val="Default"/>
        <w:bidi w:val="0"/>
        <w:spacing w:before="0"/>
        <w:ind w:left="0" w:right="0" w:firstLine="0"/>
        <w:jc w:val="center"/>
        <w:rPr>
          <w:rStyle w:val="None"/>
          <w:rFonts w:ascii="Times New Roman" w:cs="Times New Roman" w:hAnsi="Times New Roman" w:eastAsia="Times New Roman"/>
          <w:b w:val="1"/>
          <w:bCs w:val="1"/>
          <w:sz w:val="26"/>
          <w:szCs w:val="26"/>
          <w:u w:color="000000"/>
          <w:rtl w:val="0"/>
          <w:lang w:val="en-US"/>
          <w14:textOutline w14:w="12700" w14:cap="flat">
            <w14:noFill/>
            <w14:miter w14:lim="400000"/>
          </w14:textOutline>
        </w:rPr>
      </w:pPr>
      <w:r>
        <w:rPr>
          <w:rStyle w:val="None"/>
          <w:rFonts w:ascii="Times New Roman" w:hAnsi="Times New Roman"/>
          <w:b w:val="1"/>
          <w:bCs w:val="1"/>
          <w:sz w:val="26"/>
          <w:szCs w:val="26"/>
          <w:u w:color="000000"/>
          <w:rtl w:val="0"/>
          <w:lang w:val="en-US"/>
          <w14:textOutline w14:w="12700" w14:cap="flat">
            <w14:noFill/>
            <w14:miter w14:lim="400000"/>
          </w14:textOutline>
        </w:rPr>
        <w:t>January 25</w:t>
      </w:r>
      <w:r>
        <w:rPr>
          <w:rStyle w:val="None"/>
          <w:rFonts w:ascii="Times New Roman" w:hAnsi="Times New Roman"/>
          <w:b w:val="1"/>
          <w:bCs w:val="1"/>
          <w:sz w:val="26"/>
          <w:szCs w:val="26"/>
          <w:u w:color="000000"/>
          <w:rtl w:val="0"/>
          <w:lang w:val="en-US"/>
          <w14:textOutline w14:w="12700" w14:cap="flat">
            <w14:noFill/>
            <w14:miter w14:lim="400000"/>
          </w14:textOutline>
        </w:rPr>
        <w:t>, 202</w:t>
      </w:r>
      <w:r>
        <w:rPr>
          <w:rStyle w:val="None"/>
          <w:rFonts w:ascii="Times New Roman" w:hAnsi="Times New Roman"/>
          <w:b w:val="1"/>
          <w:bCs w:val="1"/>
          <w:sz w:val="26"/>
          <w:szCs w:val="26"/>
          <w:u w:color="000000"/>
          <w:rtl w:val="0"/>
          <w:lang w:val="en-US"/>
          <w14:textOutline w14:w="12700" w14:cap="flat">
            <w14:noFill/>
            <w14:miter w14:lim="400000"/>
          </w14:textOutline>
        </w:rPr>
        <w:t>2</w:t>
      </w:r>
    </w:p>
    <w:p>
      <w:pPr>
        <w:pStyle w:val="Default"/>
        <w:bidi w:val="0"/>
        <w:spacing w:before="0"/>
        <w:ind w:left="0" w:right="0" w:firstLine="0"/>
        <w:jc w:val="center"/>
        <w:rPr>
          <w:rStyle w:val="None"/>
          <w:b w:val="1"/>
          <w:bCs w:val="1"/>
          <w:sz w:val="26"/>
          <w:szCs w:val="26"/>
          <w:u w:color="000000"/>
          <w:rtl w:val="0"/>
          <w:lang w:val="en-US"/>
          <w14:textOutline w14:w="12700" w14:cap="flat">
            <w14:noFill/>
            <w14:miter w14:lim="400000"/>
          </w14:textOutline>
        </w:rPr>
      </w:pPr>
    </w:p>
    <w:p>
      <w:pPr>
        <w:pStyle w:val="Default"/>
        <w:bidi w:val="0"/>
        <w:spacing w:before="0" w:line="480" w:lineRule="auto"/>
        <w:ind w:left="0" w:right="0" w:firstLine="720"/>
        <w:jc w:val="left"/>
        <w:rPr>
          <w:rStyle w:val="None"/>
          <w:rFonts w:ascii="Times New Roman" w:cs="Times New Roman" w:hAnsi="Times New Roman" w:eastAsia="Times New Roman"/>
          <w:sz w:val="26"/>
          <w:szCs w:val="26"/>
          <w:u w:color="000000"/>
          <w:rtl w:val="0"/>
          <w:lang w:val="en-US"/>
          <w14:textOutline w14:w="12700" w14:cap="flat">
            <w14:noFill/>
            <w14:miter w14:lim="400000"/>
          </w14:textOutline>
        </w:rPr>
      </w:pPr>
      <w:r>
        <w:rPr>
          <w:rStyle w:val="None"/>
          <w:rFonts w:ascii="Times New Roman" w:hAnsi="Times New Roman"/>
          <w:sz w:val="26"/>
          <w:szCs w:val="26"/>
          <w:u w:color="000000"/>
          <w:rtl w:val="0"/>
          <w:lang w:val="en-US"/>
          <w14:textOutline w14:w="12700" w14:cap="flat">
            <w14:noFill/>
            <w14:miter w14:lim="400000"/>
          </w14:textOutline>
        </w:rPr>
        <w:t>Chairperson Cheh and members of the Committee on Transportation and the Environment, I am Randy Speck, Chair of ANC 3/4G</w:t>
      </w:r>
      <w:r>
        <w:rPr>
          <w:rStyle w:val="None"/>
          <w:rFonts w:ascii="Times New Roman" w:hAnsi="Times New Roman"/>
          <w:sz w:val="26"/>
          <w:szCs w:val="26"/>
          <w:u w:color="000000"/>
          <w:rtl w:val="0"/>
          <w:lang w:val="en-US"/>
          <w14:textOutline w14:w="12700" w14:cap="flat">
            <w14:noFill/>
            <w14:miter w14:lim="400000"/>
          </w14:textOutline>
        </w:rPr>
        <w:t>. Thank you for the opportunity to testify about the Department of Energy and Environment</w:t>
      </w:r>
      <w:r>
        <w:rPr>
          <w:rStyle w:val="None"/>
          <w:rFonts w:ascii="Times New Roman" w:hAnsi="Times New Roman" w:hint="default"/>
          <w:sz w:val="26"/>
          <w:szCs w:val="26"/>
          <w:u w:color="000000"/>
          <w:rtl w:val="0"/>
          <w:lang w:val="en-US"/>
          <w14:textOutline w14:w="12700" w14:cap="flat">
            <w14:noFill/>
            <w14:miter w14:lim="400000"/>
          </w14:textOutline>
        </w:rPr>
        <w:t>’</w:t>
      </w:r>
      <w:r>
        <w:rPr>
          <w:rStyle w:val="None"/>
          <w:rFonts w:ascii="Times New Roman" w:hAnsi="Times New Roman"/>
          <w:sz w:val="26"/>
          <w:szCs w:val="26"/>
          <w:u w:color="000000"/>
          <w:rtl w:val="0"/>
          <w:lang w:val="en-US"/>
          <w14:textOutline w14:w="12700" w14:cap="flat">
            <w14:noFill/>
            <w14:miter w14:lim="400000"/>
          </w14:textOutline>
        </w:rPr>
        <w:t>s (DOEE</w:t>
      </w:r>
      <w:r>
        <w:rPr>
          <w:rStyle w:val="None"/>
          <w:rFonts w:ascii="Times New Roman" w:hAnsi="Times New Roman" w:hint="default"/>
          <w:sz w:val="26"/>
          <w:szCs w:val="26"/>
          <w:u w:color="000000"/>
          <w:rtl w:val="0"/>
          <w:lang w:val="en-US"/>
          <w14:textOutline w14:w="12700" w14:cap="flat">
            <w14:noFill/>
            <w14:miter w14:lim="400000"/>
          </w14:textOutline>
        </w:rPr>
        <w:t>’</w:t>
      </w:r>
      <w:r>
        <w:rPr>
          <w:rStyle w:val="None"/>
          <w:rFonts w:ascii="Times New Roman" w:hAnsi="Times New Roman"/>
          <w:sz w:val="26"/>
          <w:szCs w:val="26"/>
          <w:u w:color="000000"/>
          <w:rtl w:val="0"/>
          <w:lang w:val="en-US"/>
          <w14:textOutline w14:w="12700" w14:cap="flat">
            <w14:noFill/>
            <w14:miter w14:lim="400000"/>
          </w14:textOutline>
        </w:rPr>
        <w:t xml:space="preserve">s) performance over the past year. </w:t>
      </w:r>
      <w:r>
        <w:rPr>
          <w:rStyle w:val="None"/>
          <w:rFonts w:ascii="Times New Roman" w:hAnsi="Times New Roman"/>
          <w:sz w:val="26"/>
          <w:szCs w:val="26"/>
          <w:u w:color="000000"/>
          <w:rtl w:val="0"/>
          <w:lang w:val="en-US"/>
          <w14:textOutline w14:w="12700" w14:cap="flat">
            <w14:noFill/>
            <w14:miter w14:lim="400000"/>
          </w14:textOutline>
        </w:rPr>
        <w:t xml:space="preserve">I am testifying on behalf of our Commission, which authorized this testimony at its </w:t>
      </w:r>
      <w:r>
        <w:rPr>
          <w:rStyle w:val="None"/>
          <w:rFonts w:ascii="Times New Roman" w:hAnsi="Times New Roman"/>
          <w:sz w:val="26"/>
          <w:szCs w:val="26"/>
          <w:u w:color="000000"/>
          <w:rtl w:val="0"/>
          <w:lang w:val="en-US"/>
          <w14:textOutline w14:w="12700" w14:cap="flat">
            <w14:noFill/>
            <w14:miter w14:lim="400000"/>
          </w14:textOutline>
        </w:rPr>
        <w:t>January 24</w:t>
      </w:r>
      <w:r>
        <w:rPr>
          <w:rStyle w:val="None"/>
          <w:rFonts w:ascii="Times New Roman" w:hAnsi="Times New Roman"/>
          <w:sz w:val="26"/>
          <w:szCs w:val="26"/>
          <w:u w:color="000000"/>
          <w:rtl w:val="0"/>
          <w:lang w:val="en-US"/>
          <w14:textOutline w14:w="12700" w14:cap="flat">
            <w14:noFill/>
            <w14:miter w14:lim="400000"/>
          </w14:textOutline>
        </w:rPr>
        <w:t>, 202</w:t>
      </w:r>
      <w:r>
        <w:rPr>
          <w:rStyle w:val="None"/>
          <w:rFonts w:ascii="Times New Roman" w:hAnsi="Times New Roman"/>
          <w:sz w:val="26"/>
          <w:szCs w:val="26"/>
          <w:u w:color="000000"/>
          <w:rtl w:val="0"/>
          <w:lang w:val="en-US"/>
          <w14:textOutline w14:w="12700" w14:cap="flat">
            <w14:noFill/>
            <w14:miter w14:lim="400000"/>
          </w14:textOutline>
        </w:rPr>
        <w:t>2</w:t>
      </w:r>
      <w:r>
        <w:rPr>
          <w:rStyle w:val="None"/>
          <w:rFonts w:ascii="Times New Roman" w:hAnsi="Times New Roman"/>
          <w:sz w:val="26"/>
          <w:szCs w:val="26"/>
          <w:u w:color="000000"/>
          <w:rtl w:val="0"/>
          <w:lang w:val="en-US"/>
          <w14:textOutline w14:w="12700" w14:cap="flat">
            <w14:noFill/>
            <w14:miter w14:lim="400000"/>
          </w14:textOutline>
        </w:rPr>
        <w:t xml:space="preserve"> meeting by a vote of </w:t>
      </w:r>
      <w:r>
        <w:rPr>
          <w:rStyle w:val="None"/>
          <w:rFonts w:ascii="Times New Roman" w:hAnsi="Times New Roman"/>
          <w:sz w:val="26"/>
          <w:szCs w:val="26"/>
          <w:u w:color="000000"/>
          <w:rtl w:val="0"/>
          <w:lang w:val="en-US"/>
          <w14:textOutline w14:w="12700" w14:cap="flat">
            <w14:noFill/>
            <w14:miter w14:lim="400000"/>
          </w14:textOutline>
        </w:rPr>
        <w:t>7</w:t>
      </w:r>
      <w:r>
        <w:rPr>
          <w:rStyle w:val="None"/>
          <w:rFonts w:ascii="Times New Roman" w:hAnsi="Times New Roman"/>
          <w:sz w:val="26"/>
          <w:szCs w:val="26"/>
          <w:u w:color="000000"/>
          <w:rtl w:val="0"/>
          <w:lang w:val="en-US"/>
          <w14:textOutline w14:w="12700" w14:cap="flat">
            <w14:noFill/>
            <w14:miter w14:lim="400000"/>
          </w14:textOutline>
        </w:rPr>
        <w:t xml:space="preserve"> to </w:t>
      </w:r>
      <w:r>
        <w:rPr>
          <w:rStyle w:val="None"/>
          <w:rFonts w:ascii="Times New Roman" w:hAnsi="Times New Roman"/>
          <w:sz w:val="26"/>
          <w:szCs w:val="26"/>
          <w:u w:color="000000"/>
          <w:rtl w:val="0"/>
          <w:lang w:val="en-US"/>
          <w14:textOutline w14:w="12700" w14:cap="flat">
            <w14:noFill/>
            <w14:miter w14:lim="400000"/>
          </w14:textOutline>
        </w:rPr>
        <w:t>0</w:t>
      </w:r>
      <w:r>
        <w:rPr>
          <w:rStyle w:val="None"/>
          <w:rFonts w:ascii="Times New Roman" w:hAnsi="Times New Roman"/>
          <w:sz w:val="26"/>
          <w:szCs w:val="26"/>
          <w:u w:color="000000"/>
          <w:rtl w:val="0"/>
          <w:lang w:val="en-US"/>
          <w14:textOutline w14:w="12700" w14:cap="flat">
            <w14:noFill/>
            <w14:miter w14:lim="400000"/>
          </w14:textOutline>
        </w:rPr>
        <w:t xml:space="preserve"> (a quorum being 4).</w:t>
      </w:r>
      <w:r>
        <w:rPr>
          <w:rStyle w:val="None"/>
          <w:rFonts w:ascii="Times New Roman" w:hAnsi="Times New Roman"/>
          <w:sz w:val="26"/>
          <w:szCs w:val="26"/>
          <w:u w:color="000000"/>
          <w:rtl w:val="0"/>
          <w:lang w:val="en-US"/>
          <w14:textOutline w14:w="12700" w14:cap="flat">
            <w14:noFill/>
            <w14:miter w14:lim="400000"/>
          </w14:textOutline>
        </w:rPr>
        <w:t xml:space="preserve"> </w:t>
      </w:r>
    </w:p>
    <w:p>
      <w:pPr>
        <w:pStyle w:val="Default"/>
        <w:bidi w:val="0"/>
        <w:spacing w:before="0" w:line="480" w:lineRule="auto"/>
        <w:ind w:left="0" w:right="0" w:firstLine="720"/>
        <w:jc w:val="left"/>
        <w:rPr>
          <w:rStyle w:val="None"/>
          <w:rFonts w:ascii="Times New Roman" w:cs="Times New Roman" w:hAnsi="Times New Roman" w:eastAsia="Times New Roman"/>
          <w:sz w:val="26"/>
          <w:szCs w:val="26"/>
          <w:u w:color="000000"/>
          <w:rtl w:val="0"/>
          <w:lang w:val="en-US"/>
          <w14:textOutline w14:w="12700" w14:cap="flat">
            <w14:noFill/>
            <w14:miter w14:lim="400000"/>
          </w14:textOutline>
        </w:rPr>
      </w:pPr>
      <w:r>
        <w:rPr>
          <w:rStyle w:val="None"/>
          <w:rFonts w:ascii="Times New Roman" w:hAnsi="Times New Roman"/>
          <w:sz w:val="26"/>
          <w:szCs w:val="26"/>
          <w:u w:color="000000"/>
          <w:rtl w:val="0"/>
          <w:lang w:val="en-US"/>
          <w14:textOutline w14:w="12700" w14:cap="flat">
            <w14:noFill/>
            <w14:miter w14:lim="400000"/>
          </w14:textOutline>
        </w:rPr>
        <w:t>DOEE has a major role in addressing one of the District</w:t>
      </w:r>
      <w:r>
        <w:rPr>
          <w:rStyle w:val="None"/>
          <w:rFonts w:ascii="Times New Roman" w:hAnsi="Times New Roman" w:hint="default"/>
          <w:sz w:val="26"/>
          <w:szCs w:val="26"/>
          <w:u w:color="000000"/>
          <w:rtl w:val="0"/>
          <w:lang w:val="en-US"/>
          <w14:textOutline w14:w="12700" w14:cap="flat">
            <w14:noFill/>
            <w14:miter w14:lim="400000"/>
          </w14:textOutline>
        </w:rPr>
        <w:t>’</w:t>
      </w:r>
      <w:r>
        <w:rPr>
          <w:rStyle w:val="None"/>
          <w:rFonts w:ascii="Times New Roman" w:hAnsi="Times New Roman"/>
          <w:sz w:val="26"/>
          <w:szCs w:val="26"/>
          <w:u w:color="000000"/>
          <w:rtl w:val="0"/>
          <w:lang w:val="en-US"/>
          <w14:textOutline w14:w="12700" w14:cap="flat">
            <w14:noFill/>
            <w14:miter w14:lim="400000"/>
          </w14:textOutline>
        </w:rPr>
        <w:t xml:space="preserve">s most significant public health threats </w:t>
      </w:r>
      <w:r>
        <w:rPr>
          <w:rStyle w:val="None"/>
          <w:rFonts w:ascii="Times New Roman" w:hAnsi="Times New Roman" w:hint="default"/>
          <w:sz w:val="26"/>
          <w:szCs w:val="26"/>
          <w:u w:color="000000"/>
          <w:rtl w:val="0"/>
          <w:lang w:val="en-US"/>
          <w14:textOutline w14:w="12700" w14:cap="flat">
            <w14:noFill/>
            <w14:miter w14:lim="400000"/>
          </w14:textOutline>
        </w:rPr>
        <w:t xml:space="preserve">— </w:t>
      </w:r>
      <w:r>
        <w:rPr>
          <w:rStyle w:val="None"/>
          <w:rFonts w:ascii="Times New Roman" w:hAnsi="Times New Roman"/>
          <w:sz w:val="26"/>
          <w:szCs w:val="26"/>
          <w:u w:color="000000"/>
          <w:rtl w:val="0"/>
          <w:lang w:val="en-US"/>
          <w14:textOutline w14:w="12700" w14:cap="flat">
            <w14:noFill/>
            <w14:miter w14:lim="400000"/>
          </w14:textOutline>
        </w:rPr>
        <w:t>the continued hazard posed by the lead service lines (LSLs) that deliver drinking water to District residents. First, DOEE oversees the existing DC Water programs to replace LSLs. In that capacity, it serves as the District</w:t>
      </w:r>
      <w:r>
        <w:rPr>
          <w:rStyle w:val="None"/>
          <w:rFonts w:ascii="Times New Roman" w:hAnsi="Times New Roman" w:hint="default"/>
          <w:sz w:val="26"/>
          <w:szCs w:val="26"/>
          <w:u w:color="000000"/>
          <w:rtl w:val="0"/>
          <w:lang w:val="en-US"/>
          <w14:textOutline w14:w="12700" w14:cap="flat">
            <w14:noFill/>
            <w14:miter w14:lim="400000"/>
          </w14:textOutline>
        </w:rPr>
        <w:t>’</w:t>
      </w:r>
      <w:r>
        <w:rPr>
          <w:rStyle w:val="None"/>
          <w:rFonts w:ascii="Times New Roman" w:hAnsi="Times New Roman"/>
          <w:sz w:val="26"/>
          <w:szCs w:val="26"/>
          <w:u w:color="000000"/>
          <w:rtl w:val="0"/>
          <w:lang w:val="en-US"/>
          <w14:textOutline w14:w="12700" w14:cap="flat">
            <w14:noFill/>
            <w14:miter w14:lim="400000"/>
          </w14:textOutline>
        </w:rPr>
        <w:t xml:space="preserve">s watchdog to ensure that DC Water uses earmarked public funds efficiently, equitably, and exclusively to eliminate the danger caused by lead in water </w:t>
      </w:r>
      <w:r>
        <w:rPr>
          <w:rStyle w:val="None"/>
          <w:rFonts w:ascii="Times New Roman" w:hAnsi="Times New Roman" w:hint="default"/>
          <w:sz w:val="26"/>
          <w:szCs w:val="26"/>
          <w:u w:color="000000"/>
          <w:rtl w:val="0"/>
          <w:lang w:val="en-US"/>
          <w14:textOutline w14:w="12700" w14:cap="flat">
            <w14:noFill/>
            <w14:miter w14:lim="400000"/>
          </w14:textOutline>
        </w:rPr>
        <w:t xml:space="preserve">— </w:t>
      </w:r>
      <w:r>
        <w:rPr>
          <w:rStyle w:val="None"/>
          <w:rFonts w:ascii="Times New Roman" w:hAnsi="Times New Roman"/>
          <w:sz w:val="26"/>
          <w:szCs w:val="26"/>
          <w:u w:color="000000"/>
          <w:rtl w:val="0"/>
          <w:lang w:val="en-US"/>
          <w14:textOutline w14:w="12700" w14:cap="flat">
            <w14:noFill/>
            <w14:miter w14:lim="400000"/>
          </w14:textOutline>
        </w:rPr>
        <w:t xml:space="preserve">not for other ancillary purposes. Second, it is the lead agency implementing the </w:t>
      </w:r>
      <w:r>
        <w:rPr>
          <w:rStyle w:val="None"/>
          <w:rFonts w:ascii="Times New Roman" w:hAnsi="Times New Roman"/>
          <w:sz w:val="26"/>
          <w:szCs w:val="26"/>
          <w:u w:color="000000"/>
          <w:rtl w:val="0"/>
          <w:lang w:val="en-US"/>
          <w14:textOutline w14:w="12700" w14:cap="flat">
            <w14:noFill/>
            <w14:miter w14:lim="400000"/>
          </w14:textOutline>
        </w:rPr>
        <w:t>Lead Service Line Planning Task Force Establishment Act of 2021</w:t>
      </w:r>
      <w:r>
        <w:rPr>
          <w:rStyle w:val="None"/>
          <w:rFonts w:ascii="Times New Roman" w:hAnsi="Times New Roman"/>
          <w:sz w:val="26"/>
          <w:szCs w:val="26"/>
          <w:u w:color="000000"/>
          <w:rtl w:val="0"/>
          <w:lang w:val="en-US"/>
          <w14:textOutline w14:w="12700" w14:cap="flat">
            <w14:noFill/>
            <w14:miter w14:lim="400000"/>
          </w14:textOutline>
        </w:rPr>
        <w:t>, which directs a six-member task force</w:t>
      </w:r>
      <w:r>
        <w:rPr>
          <w:rStyle w:val="None"/>
          <w:rFonts w:ascii="Times New Roman" w:cs="Times New Roman" w:hAnsi="Times New Roman" w:eastAsia="Times New Roman"/>
          <w:sz w:val="26"/>
          <w:szCs w:val="26"/>
          <w:u w:color="000000"/>
          <w:vertAlign w:val="superscript"/>
          <w:rtl w:val="0"/>
          <w:lang w:val="en-US"/>
          <w14:textOutline w14:w="12700" w14:cap="flat">
            <w14:noFill/>
            <w14:miter w14:lim="400000"/>
          </w14:textOutline>
        </w:rPr>
        <w:footnoteReference w:id="1"/>
      </w:r>
      <w:r>
        <w:rPr>
          <w:rStyle w:val="None"/>
          <w:rFonts w:ascii="Times New Roman" w:hAnsi="Times New Roman"/>
          <w:sz w:val="26"/>
          <w:szCs w:val="26"/>
          <w:u w:color="000000"/>
          <w:rtl w:val="0"/>
          <w:lang w:val="en-US"/>
          <w14:textOutline w14:w="12700" w14:cap="flat">
            <w14:noFill/>
            <w14:miter w14:lim="400000"/>
          </w14:textOutline>
        </w:rPr>
        <w:t xml:space="preserve"> to </w:t>
      </w:r>
      <w:r>
        <w:rPr>
          <w:rStyle w:val="None"/>
          <w:rFonts w:ascii="Times New Roman" w:hAnsi="Times New Roman" w:hint="default"/>
          <w:sz w:val="26"/>
          <w:szCs w:val="26"/>
          <w:u w:color="000000"/>
          <w:rtl w:val="0"/>
          <w:lang w:val="en-US"/>
          <w14:textOutline w14:w="12700" w14:cap="flat">
            <w14:noFill/>
            <w14:miter w14:lim="400000"/>
          </w14:textOutline>
        </w:rPr>
        <w:t>“</w:t>
      </w:r>
      <w:r>
        <w:rPr>
          <w:rStyle w:val="None"/>
          <w:rFonts w:ascii="Times New Roman" w:hAnsi="Times New Roman"/>
          <w:sz w:val="26"/>
          <w:szCs w:val="26"/>
          <w:u w:color="000000"/>
          <w:rtl w:val="0"/>
          <w:lang w:val="en-US"/>
          <w14:textOutline w14:w="12700" w14:cap="flat">
            <w14:noFill/>
            <w14:miter w14:lim="400000"/>
          </w14:textOutline>
        </w:rPr>
        <w:t>develop an interagency plan for the removal and replacement of all lead water service lines by 2030</w:t>
      </w:r>
      <w:r>
        <w:rPr>
          <w:rStyle w:val="None"/>
          <w:rFonts w:ascii="Times New Roman" w:hAnsi="Times New Roman"/>
          <w:sz w:val="26"/>
          <w:szCs w:val="26"/>
          <w:u w:color="000000"/>
          <w:rtl w:val="0"/>
          <w:lang w:val="en-US"/>
          <w14:textOutline w14:w="12700" w14:cap="flat">
            <w14:noFill/>
            <w14:miter w14:lim="400000"/>
          </w14:textOutline>
        </w:rPr>
        <w:t>.</w:t>
      </w:r>
      <w:r>
        <w:rPr>
          <w:rStyle w:val="None"/>
          <w:rFonts w:ascii="Times New Roman" w:hAnsi="Times New Roman" w:hint="default"/>
          <w:sz w:val="26"/>
          <w:szCs w:val="26"/>
          <w:u w:color="000000"/>
          <w:rtl w:val="0"/>
          <w:lang w:val="en-US"/>
          <w14:textOutline w14:w="12700" w14:cap="flat">
            <w14:noFill/>
            <w14:miter w14:lim="400000"/>
          </w14:textOutline>
        </w:rPr>
        <w:t>”</w:t>
      </w:r>
      <w:r>
        <w:rPr>
          <w:rStyle w:val="None"/>
          <w:rFonts w:ascii="Times New Roman" w:cs="Times New Roman" w:hAnsi="Times New Roman" w:eastAsia="Times New Roman"/>
          <w:sz w:val="26"/>
          <w:szCs w:val="26"/>
          <w:u w:color="000000"/>
          <w:vertAlign w:val="superscript"/>
          <w:rtl w:val="0"/>
          <w:lang w:val="en-US"/>
          <w14:textOutline w14:w="12700" w14:cap="flat">
            <w14:noFill/>
            <w14:miter w14:lim="400000"/>
          </w14:textOutline>
        </w:rPr>
        <w:footnoteReference w:id="2"/>
      </w:r>
      <w:r>
        <w:rPr>
          <w:rStyle w:val="None"/>
          <w:rFonts w:ascii="Times New Roman" w:hAnsi="Times New Roman"/>
          <w:sz w:val="26"/>
          <w:szCs w:val="26"/>
          <w:u w:color="000000"/>
          <w:rtl w:val="0"/>
          <w:lang w:val="en-US"/>
          <w14:textOutline w14:w="12700" w14:cap="flat">
            <w14:noFill/>
            <w14:miter w14:lim="400000"/>
          </w14:textOutline>
        </w:rPr>
        <w:t xml:space="preserve"> </w:t>
      </w:r>
    </w:p>
    <w:p>
      <w:pPr>
        <w:pStyle w:val="Default"/>
        <w:bidi w:val="0"/>
        <w:spacing w:before="0" w:line="480" w:lineRule="auto"/>
        <w:ind w:left="0" w:right="0" w:firstLine="720"/>
        <w:jc w:val="left"/>
        <w:rPr>
          <w:rStyle w:val="None"/>
          <w:rFonts w:ascii="Times New Roman" w:cs="Times New Roman" w:hAnsi="Times New Roman" w:eastAsia="Times New Roman"/>
          <w:sz w:val="26"/>
          <w:szCs w:val="26"/>
          <w:u w:color="000000"/>
          <w:rtl w:val="0"/>
          <w:lang w:val="en-US"/>
          <w14:textOutline w14:w="12700" w14:cap="flat">
            <w14:noFill/>
            <w14:miter w14:lim="400000"/>
          </w14:textOutline>
        </w:rPr>
      </w:pPr>
      <w:r>
        <w:rPr>
          <w:rStyle w:val="None"/>
          <w:rFonts w:ascii="Times New Roman" w:hAnsi="Times New Roman"/>
          <w:sz w:val="26"/>
          <w:szCs w:val="26"/>
          <w:u w:color="000000"/>
          <w:rtl w:val="0"/>
          <w:lang w:val="en-US"/>
          <w14:textOutline w14:w="12700" w14:cap="flat">
            <w14:noFill/>
            <w14:miter w14:lim="400000"/>
          </w14:textOutline>
        </w:rPr>
        <w:t>In its first role, DOEE has been the responsible agency to dispense District funding to DC Water for its current programs to replace lead service lines. These programs are small compared with the need. DC Water</w:t>
      </w:r>
      <w:r>
        <w:rPr>
          <w:rStyle w:val="None"/>
          <w:rFonts w:ascii="Times New Roman" w:hAnsi="Times New Roman" w:hint="default"/>
          <w:sz w:val="26"/>
          <w:szCs w:val="26"/>
          <w:u w:color="000000"/>
          <w:rtl w:val="0"/>
          <w:lang w:val="en-US"/>
          <w14:textOutline w14:w="12700" w14:cap="flat">
            <w14:noFill/>
            <w14:miter w14:lim="400000"/>
          </w14:textOutline>
        </w:rPr>
        <w:t>’</w:t>
      </w:r>
      <w:r>
        <w:rPr>
          <w:rStyle w:val="None"/>
          <w:rFonts w:ascii="Times New Roman" w:hAnsi="Times New Roman"/>
          <w:sz w:val="26"/>
          <w:szCs w:val="26"/>
          <w:u w:color="000000"/>
          <w:rtl w:val="0"/>
          <w:lang w:val="en-US"/>
          <w14:textOutline w14:w="12700" w14:cap="flat">
            <w14:noFill/>
            <w14:miter w14:lim="400000"/>
          </w14:textOutline>
        </w:rPr>
        <w:t>s June 2021 Lead Service Line Replacement Plan estimates that about 28,000 lead service lines (LSLs) need to be replaced by 2030, but the programs funded by the District</w:t>
      </w:r>
      <w:r>
        <w:rPr>
          <w:rStyle w:val="None"/>
          <w:rFonts w:ascii="Times New Roman" w:cs="Times New Roman" w:hAnsi="Times New Roman" w:eastAsia="Times New Roman"/>
          <w:sz w:val="26"/>
          <w:szCs w:val="26"/>
          <w:u w:color="000000"/>
          <w:vertAlign w:val="superscript"/>
          <w:rtl w:val="0"/>
          <w:lang w:val="en-US"/>
          <w14:textOutline w14:w="12700" w14:cap="flat">
            <w14:noFill/>
            <w14:miter w14:lim="400000"/>
          </w14:textOutline>
        </w:rPr>
        <w:footnoteReference w:id="3"/>
      </w:r>
      <w:r>
        <w:rPr>
          <w:rStyle w:val="None"/>
          <w:rFonts w:ascii="Times New Roman" w:hAnsi="Times New Roman"/>
          <w:sz w:val="26"/>
          <w:szCs w:val="26"/>
          <w:u w:color="000000"/>
          <w:rtl w:val="0"/>
          <w:lang w:val="en-US"/>
          <w14:textOutline w14:w="12700" w14:cap="flat">
            <w14:noFill/>
            <w14:miter w14:lim="400000"/>
          </w14:textOutline>
        </w:rPr>
        <w:t xml:space="preserve"> replaced only 400 LSLs in FY 2021.</w:t>
      </w:r>
      <w:r>
        <w:rPr>
          <w:rStyle w:val="None"/>
          <w:rFonts w:ascii="Times New Roman" w:cs="Times New Roman" w:hAnsi="Times New Roman" w:eastAsia="Times New Roman"/>
          <w:sz w:val="26"/>
          <w:szCs w:val="26"/>
          <w:u w:color="000000"/>
          <w:vertAlign w:val="superscript"/>
          <w:rtl w:val="0"/>
          <w:lang w:val="en-US"/>
          <w14:textOutline w14:w="12700" w14:cap="flat">
            <w14:noFill/>
            <w14:miter w14:lim="400000"/>
          </w14:textOutline>
        </w:rPr>
        <w:footnoteReference w:id="4"/>
      </w:r>
      <w:r>
        <w:rPr>
          <w:rStyle w:val="None"/>
          <w:rFonts w:ascii="Times New Roman" w:hAnsi="Times New Roman"/>
          <w:sz w:val="26"/>
          <w:szCs w:val="26"/>
          <w:u w:color="000000"/>
          <w:rtl w:val="0"/>
          <w:lang w:val="en-US"/>
          <w14:textOutline w14:w="12700" w14:cap="flat">
            <w14:noFill/>
            <w14:miter w14:lim="400000"/>
          </w14:textOutline>
        </w:rPr>
        <w:t xml:space="preserve"> DOEE has performed its oversight responsibility well, though the scope of the existing programs is far smaller than is required.</w:t>
      </w:r>
    </w:p>
    <w:p>
      <w:pPr>
        <w:pStyle w:val="Default"/>
        <w:bidi w:val="0"/>
        <w:spacing w:before="0" w:line="480" w:lineRule="auto"/>
        <w:ind w:left="0" w:right="0" w:firstLine="720"/>
        <w:jc w:val="left"/>
        <w:rPr>
          <w:rStyle w:val="None"/>
          <w:rFonts w:ascii="Times New Roman" w:cs="Times New Roman" w:hAnsi="Times New Roman" w:eastAsia="Times New Roman"/>
          <w:sz w:val="26"/>
          <w:szCs w:val="26"/>
          <w:u w:color="000000"/>
          <w:rtl w:val="0"/>
          <w:lang w:val="en-US"/>
          <w14:textOutline w14:w="12700" w14:cap="flat">
            <w14:noFill/>
            <w14:miter w14:lim="400000"/>
          </w14:textOutline>
        </w:rPr>
      </w:pPr>
      <w:r>
        <w:rPr>
          <w:rStyle w:val="None"/>
          <w:rFonts w:ascii="Times New Roman" w:hAnsi="Times New Roman"/>
          <w:sz w:val="26"/>
          <w:szCs w:val="26"/>
          <w:u w:color="000000"/>
          <w:rtl w:val="0"/>
          <w:lang w:val="en-US"/>
          <w14:textOutline w14:w="12700" w14:cap="flat">
            <w14:noFill/>
            <w14:miter w14:lim="400000"/>
          </w14:textOutline>
        </w:rPr>
        <w:t>DC Water</w:t>
      </w:r>
      <w:r>
        <w:rPr>
          <w:rStyle w:val="None"/>
          <w:rFonts w:ascii="Times New Roman" w:hAnsi="Times New Roman" w:hint="default"/>
          <w:sz w:val="26"/>
          <w:szCs w:val="26"/>
          <w:u w:color="000000"/>
          <w:rtl w:val="0"/>
          <w:lang w:val="en-US"/>
          <w14:textOutline w14:w="12700" w14:cap="flat">
            <w14:noFill/>
            <w14:miter w14:lim="400000"/>
          </w14:textOutline>
        </w:rPr>
        <w:t>’</w:t>
      </w:r>
      <w:r>
        <w:rPr>
          <w:rStyle w:val="None"/>
          <w:rFonts w:ascii="Times New Roman" w:hAnsi="Times New Roman"/>
          <w:sz w:val="26"/>
          <w:szCs w:val="26"/>
          <w:u w:color="000000"/>
          <w:rtl w:val="0"/>
          <w:lang w:val="en-US"/>
          <w14:textOutline w14:w="12700" w14:cap="flat">
            <w14:noFill/>
            <w14:miter w14:lim="400000"/>
          </w14:textOutline>
        </w:rPr>
        <w:t>s Plan envisions the continuation of the District-funded and voluntary LSL replacement programs</w:t>
      </w:r>
      <w:r>
        <w:rPr>
          <w:rStyle w:val="None"/>
          <w:rFonts w:ascii="Times New Roman" w:cs="Times New Roman" w:hAnsi="Times New Roman" w:eastAsia="Times New Roman"/>
          <w:sz w:val="26"/>
          <w:szCs w:val="26"/>
          <w:u w:color="000000"/>
          <w:vertAlign w:val="superscript"/>
          <w:rtl w:val="0"/>
          <w:lang w:val="en-US"/>
          <w14:textOutline w14:w="12700" w14:cap="flat">
            <w14:noFill/>
            <w14:miter w14:lim="400000"/>
          </w14:textOutline>
        </w:rPr>
        <w:footnoteReference w:id="5"/>
      </w:r>
      <w:r>
        <w:rPr>
          <w:rStyle w:val="None"/>
          <w:rFonts w:ascii="Times New Roman" w:hAnsi="Times New Roman"/>
          <w:sz w:val="26"/>
          <w:szCs w:val="26"/>
          <w:u w:color="000000"/>
          <w:rtl w:val="0"/>
          <w:lang w:val="en-US"/>
          <w14:textOutline w14:w="12700" w14:cap="flat">
            <w14:noFill/>
            <w14:miter w14:lim="400000"/>
          </w14:textOutline>
        </w:rPr>
        <w:t xml:space="preserve"> while it also implements a more efficient block-by-block approach. This raises a number of potential concerns that will need to be addressed, including how DC Water communicates with customers about when and how their LSLs will be replaced. These piecemeal programs will not be as efficient as block-by-block replacement, and DOEE may need to assess whether the current programs will need to be modified or phased out over time.</w:t>
      </w:r>
    </w:p>
    <w:p>
      <w:pPr>
        <w:pStyle w:val="Default"/>
        <w:bidi w:val="0"/>
        <w:spacing w:before="0" w:line="480" w:lineRule="auto"/>
        <w:ind w:left="0" w:right="0" w:firstLine="720"/>
        <w:jc w:val="left"/>
        <w:rPr>
          <w:rStyle w:val="None"/>
          <w:rFonts w:ascii="Times New Roman" w:cs="Times New Roman" w:hAnsi="Times New Roman" w:eastAsia="Times New Roman"/>
          <w:sz w:val="26"/>
          <w:szCs w:val="26"/>
          <w:u w:color="000000"/>
          <w:rtl w:val="0"/>
          <w:lang w:val="en-US"/>
          <w14:textOutline w14:w="12700" w14:cap="flat">
            <w14:noFill/>
            <w14:miter w14:lim="400000"/>
          </w14:textOutline>
        </w:rPr>
      </w:pPr>
      <w:r>
        <w:rPr>
          <w:rStyle w:val="None"/>
          <w:rFonts w:ascii="Times New Roman" w:hAnsi="Times New Roman"/>
          <w:sz w:val="26"/>
          <w:szCs w:val="26"/>
          <w:u w:color="000000"/>
          <w:rtl w:val="0"/>
          <w:lang w:val="en-US"/>
          <w14:textOutline w14:w="12700" w14:cap="flat">
            <w14:noFill/>
            <w14:miter w14:lim="400000"/>
          </w14:textOutline>
        </w:rPr>
        <w:t>DOEE</w:t>
      </w:r>
      <w:r>
        <w:rPr>
          <w:rStyle w:val="None"/>
          <w:rFonts w:ascii="Times New Roman" w:hAnsi="Times New Roman" w:hint="default"/>
          <w:sz w:val="26"/>
          <w:szCs w:val="26"/>
          <w:u w:color="000000"/>
          <w:rtl w:val="0"/>
          <w:lang w:val="en-US"/>
          <w14:textOutline w14:w="12700" w14:cap="flat">
            <w14:noFill/>
            <w14:miter w14:lim="400000"/>
          </w14:textOutline>
        </w:rPr>
        <w:t>’</w:t>
      </w:r>
      <w:r>
        <w:rPr>
          <w:rStyle w:val="None"/>
          <w:rFonts w:ascii="Times New Roman" w:hAnsi="Times New Roman"/>
          <w:sz w:val="26"/>
          <w:szCs w:val="26"/>
          <w:u w:color="000000"/>
          <w:rtl w:val="0"/>
          <w:lang w:val="en-US"/>
          <w14:textOutline w14:w="12700" w14:cap="flat">
            <w14:noFill/>
            <w14:miter w14:lim="400000"/>
          </w14:textOutline>
        </w:rPr>
        <w:t xml:space="preserve">s role should expand with the influx of federal funding for LSL replacement. It is not yet clear how earmarked money from the American Rescue Plan and the Infrastructure and Jobs Act of 2021 will be dispensed </w:t>
      </w:r>
      <w:r>
        <w:rPr>
          <w:rStyle w:val="None"/>
          <w:rFonts w:ascii="Times New Roman" w:hAnsi="Times New Roman" w:hint="default"/>
          <w:sz w:val="26"/>
          <w:szCs w:val="26"/>
          <w:u w:color="000000"/>
          <w:rtl w:val="0"/>
          <w:lang w:val="en-US"/>
          <w14:textOutline w14:w="12700" w14:cap="flat">
            <w14:noFill/>
            <w14:miter w14:lim="400000"/>
          </w14:textOutline>
        </w:rPr>
        <w:t xml:space="preserve">— </w:t>
      </w:r>
      <w:r>
        <w:rPr>
          <w:rStyle w:val="None"/>
          <w:rFonts w:ascii="Times New Roman" w:hAnsi="Times New Roman"/>
          <w:sz w:val="26"/>
          <w:szCs w:val="26"/>
          <w:u w:color="000000"/>
          <w:rtl w:val="0"/>
          <w:lang w:val="en-US"/>
          <w14:textOutline w14:w="12700" w14:cap="flat">
            <w14:noFill/>
            <w14:miter w14:lim="400000"/>
          </w14:textOutline>
        </w:rPr>
        <w:t>i.e., whether it will go to the District so that it can exercise primary oversight or directly to DC Water. In any case, the District has a responsibility to ensure that these funds are used as intended and not diverted to other capital projects or for excessive administrative costs. We urge the Council and DOEE to continue their stewardship of public funds to be certain that DC Water replaces as many LSLs as possible with the available resources.</w:t>
      </w:r>
    </w:p>
    <w:p>
      <w:pPr>
        <w:pStyle w:val="Default"/>
        <w:bidi w:val="0"/>
        <w:spacing w:before="0" w:line="480" w:lineRule="auto"/>
        <w:ind w:left="0" w:right="0" w:firstLine="720"/>
        <w:jc w:val="left"/>
        <w:rPr>
          <w:rStyle w:val="None"/>
          <w:rFonts w:ascii="Times New Roman" w:cs="Times New Roman" w:hAnsi="Times New Roman" w:eastAsia="Times New Roman"/>
          <w:sz w:val="26"/>
          <w:szCs w:val="26"/>
          <w:u w:color="000000"/>
          <w:rtl w:val="0"/>
          <w:lang w:val="en-US"/>
          <w14:textOutline w14:w="12700" w14:cap="flat">
            <w14:noFill/>
            <w14:miter w14:lim="400000"/>
          </w14:textOutline>
        </w:rPr>
      </w:pPr>
      <w:r>
        <w:rPr>
          <w:rStyle w:val="None"/>
          <w:rFonts w:ascii="Times New Roman" w:hAnsi="Times New Roman"/>
          <w:sz w:val="26"/>
          <w:szCs w:val="26"/>
          <w:u w:color="000000"/>
          <w:rtl w:val="0"/>
          <w:lang w:val="en-US"/>
          <w14:textOutline w14:w="12700" w14:cap="flat">
            <w14:noFill/>
            <w14:miter w14:lim="400000"/>
          </w14:textOutline>
        </w:rPr>
        <w:t>In its second role, DOEE is doing an excellent job leading the LSL Replacement Task Force. Recognizing the importance of this work, DOEE</w:t>
      </w:r>
      <w:r>
        <w:rPr>
          <w:rStyle w:val="None"/>
          <w:rFonts w:ascii="Times New Roman" w:hAnsi="Times New Roman" w:hint="default"/>
          <w:sz w:val="26"/>
          <w:szCs w:val="26"/>
          <w:u w:color="000000"/>
          <w:rtl w:val="0"/>
          <w:lang w:val="en-US"/>
          <w14:textOutline w14:w="12700" w14:cap="flat">
            <w14:noFill/>
            <w14:miter w14:lim="400000"/>
          </w14:textOutline>
        </w:rPr>
        <w:t>’</w:t>
      </w:r>
      <w:r>
        <w:rPr>
          <w:rStyle w:val="None"/>
          <w:rFonts w:ascii="Times New Roman" w:hAnsi="Times New Roman"/>
          <w:sz w:val="26"/>
          <w:szCs w:val="26"/>
          <w:u w:color="000000"/>
          <w:rtl w:val="0"/>
          <w:lang w:val="en-US"/>
          <w14:textOutline w14:w="12700" w14:cap="flat">
            <w14:noFill/>
            <w14:miter w14:lim="400000"/>
          </w14:textOutline>
        </w:rPr>
        <w:t xml:space="preserve">s Deputy Director Kenley Farmer chairs the Task Force and is facilitating its work to meet the ambitious statutory deadlines for completing its report. DOEE, the Department of Transportation, and the Department of Consumer and Regulatory Affairs are collaborating with DC Water to streamline permitting and inspection of LSL replacements and coordinating other infrastructure work to reduce costs where possible. </w:t>
      </w:r>
    </w:p>
    <w:p>
      <w:pPr>
        <w:pStyle w:val="Default"/>
        <w:bidi w:val="0"/>
        <w:spacing w:before="0" w:line="480" w:lineRule="auto"/>
        <w:ind w:left="0" w:right="0" w:firstLine="720"/>
        <w:jc w:val="left"/>
        <w:rPr>
          <w:rStyle w:val="None"/>
          <w:rFonts w:ascii="Times New Roman" w:cs="Times New Roman" w:hAnsi="Times New Roman" w:eastAsia="Times New Roman"/>
          <w:sz w:val="26"/>
          <w:szCs w:val="26"/>
          <w:u w:color="000000"/>
          <w:rtl w:val="0"/>
          <w:lang w:val="en-US"/>
          <w14:textOutline w14:w="12700" w14:cap="flat">
            <w14:noFill/>
            <w14:miter w14:lim="400000"/>
          </w14:textOutline>
        </w:rPr>
      </w:pPr>
      <w:r>
        <w:rPr>
          <w:rStyle w:val="None"/>
          <w:rFonts w:ascii="Times New Roman" w:hAnsi="Times New Roman"/>
          <w:sz w:val="26"/>
          <w:szCs w:val="26"/>
          <w:u w:color="000000"/>
          <w:rtl w:val="0"/>
          <w:lang w:val="en-US"/>
          <w14:textOutline w14:w="12700" w14:cap="flat">
            <w14:noFill/>
            <w14:miter w14:lim="400000"/>
          </w14:textOutline>
        </w:rPr>
        <w:t>The Task Force needs a thorough understanding of DC Water</w:t>
      </w:r>
      <w:r>
        <w:rPr>
          <w:rStyle w:val="None"/>
          <w:rFonts w:ascii="Times New Roman" w:hAnsi="Times New Roman" w:hint="default"/>
          <w:sz w:val="26"/>
          <w:szCs w:val="26"/>
          <w:u w:color="000000"/>
          <w:rtl w:val="0"/>
          <w:lang w:val="en-US"/>
          <w14:textOutline w14:w="12700" w14:cap="flat">
            <w14:noFill/>
            <w14:miter w14:lim="400000"/>
          </w14:textOutline>
        </w:rPr>
        <w:t>’</w:t>
      </w:r>
      <w:r>
        <w:rPr>
          <w:rStyle w:val="None"/>
          <w:rFonts w:ascii="Times New Roman" w:hAnsi="Times New Roman"/>
          <w:sz w:val="26"/>
          <w:szCs w:val="26"/>
          <w:u w:color="000000"/>
          <w:rtl w:val="0"/>
          <w:lang w:val="en-US"/>
          <w14:textOutline w14:w="12700" w14:cap="flat">
            <w14:noFill/>
            <w14:miter w14:lim="400000"/>
          </w14:textOutline>
        </w:rPr>
        <w:t>s LSL replacement plan before it can recommend changes or clarifications, as the statute requires. The Council</w:t>
      </w:r>
      <w:r>
        <w:rPr>
          <w:rStyle w:val="None"/>
          <w:rFonts w:ascii="Times New Roman" w:hAnsi="Times New Roman" w:hint="default"/>
          <w:sz w:val="26"/>
          <w:szCs w:val="26"/>
          <w:u w:color="000000"/>
          <w:rtl w:val="0"/>
          <w:lang w:val="en-US"/>
          <w14:textOutline w14:w="12700" w14:cap="flat">
            <w14:noFill/>
            <w14:miter w14:lim="400000"/>
          </w14:textOutline>
        </w:rPr>
        <w:t>’</w:t>
      </w:r>
      <w:r>
        <w:rPr>
          <w:rStyle w:val="None"/>
          <w:rFonts w:ascii="Times New Roman" w:hAnsi="Times New Roman"/>
          <w:sz w:val="26"/>
          <w:szCs w:val="26"/>
          <w:u w:color="000000"/>
          <w:rtl w:val="0"/>
          <w:lang w:val="en-US"/>
          <w14:textOutline w14:w="12700" w14:cap="flat">
            <w14:noFill/>
            <w14:miter w14:lim="400000"/>
          </w14:textOutline>
        </w:rPr>
        <w:t>s appointees are endeavoring to get necessary information from DC Water about its Plan, particularly its estimated costs of about $1 billion. That estimate is far higher than the actual costs incurred in other cities. It is possible that DC Water</w:t>
      </w:r>
      <w:r>
        <w:rPr>
          <w:rStyle w:val="None"/>
          <w:rFonts w:ascii="Times New Roman" w:hAnsi="Times New Roman" w:hint="default"/>
          <w:sz w:val="26"/>
          <w:szCs w:val="26"/>
          <w:u w:color="000000"/>
          <w:rtl w:val="0"/>
          <w:lang w:val="en-US"/>
          <w14:textOutline w14:w="12700" w14:cap="flat">
            <w14:noFill/>
            <w14:miter w14:lim="400000"/>
          </w14:textOutline>
        </w:rPr>
        <w:t>’</w:t>
      </w:r>
      <w:r>
        <w:rPr>
          <w:rStyle w:val="None"/>
          <w:rFonts w:ascii="Times New Roman" w:hAnsi="Times New Roman"/>
          <w:sz w:val="26"/>
          <w:szCs w:val="26"/>
          <w:u w:color="000000"/>
          <w:rtl w:val="0"/>
          <w:lang w:val="en-US"/>
          <w14:textOutline w14:w="12700" w14:cap="flat">
            <w14:noFill/>
            <w14:miter w14:lim="400000"/>
          </w14:textOutline>
        </w:rPr>
        <w:t xml:space="preserve">s estimate includes some costs </w:t>
      </w:r>
      <w:r>
        <w:rPr>
          <w:rStyle w:val="None"/>
          <w:rFonts w:ascii="Times New Roman" w:hAnsi="Times New Roman" w:hint="default"/>
          <w:sz w:val="26"/>
          <w:szCs w:val="26"/>
          <w:u w:color="000000"/>
          <w:rtl w:val="0"/>
          <w:lang w:val="en-US"/>
          <w14:textOutline w14:w="12700" w14:cap="flat">
            <w14:noFill/>
            <w14:miter w14:lim="400000"/>
          </w14:textOutline>
        </w:rPr>
        <w:t xml:space="preserve">— </w:t>
      </w:r>
      <w:r>
        <w:rPr>
          <w:rStyle w:val="None"/>
          <w:rFonts w:ascii="Times New Roman" w:hAnsi="Times New Roman"/>
          <w:sz w:val="26"/>
          <w:szCs w:val="26"/>
          <w:u w:color="000000"/>
          <w:rtl w:val="0"/>
          <w:lang w:val="en-US"/>
          <w14:textOutline w14:w="12700" w14:cap="flat">
            <w14:noFill/>
            <w14:miter w14:lim="400000"/>
          </w14:textOutline>
        </w:rPr>
        <w:t xml:space="preserve">e.g., permitting and inspections, administrative overhead, inflation, and contingency </w:t>
      </w:r>
      <w:r>
        <w:rPr>
          <w:rStyle w:val="None"/>
          <w:rFonts w:ascii="Times New Roman" w:hAnsi="Times New Roman" w:hint="default"/>
          <w:sz w:val="26"/>
          <w:szCs w:val="26"/>
          <w:u w:color="000000"/>
          <w:rtl w:val="0"/>
          <w:lang w:val="en-US"/>
          <w14:textOutline w14:w="12700" w14:cap="flat">
            <w14:noFill/>
            <w14:miter w14:lim="400000"/>
          </w14:textOutline>
        </w:rPr>
        <w:t xml:space="preserve">— </w:t>
      </w:r>
      <w:r>
        <w:rPr>
          <w:rStyle w:val="None"/>
          <w:rFonts w:ascii="Times New Roman" w:hAnsi="Times New Roman"/>
          <w:sz w:val="26"/>
          <w:szCs w:val="26"/>
          <w:u w:color="000000"/>
          <w:rtl w:val="0"/>
          <w:lang w:val="en-US"/>
          <w14:textOutline w14:w="12700" w14:cap="flat">
            <w14:noFill/>
            <w14:miter w14:lim="400000"/>
          </w14:textOutline>
        </w:rPr>
        <w:t>that are not captured in other cities</w:t>
      </w:r>
      <w:r>
        <w:rPr>
          <w:rStyle w:val="None"/>
          <w:rFonts w:ascii="Times New Roman" w:hAnsi="Times New Roman" w:hint="default"/>
          <w:sz w:val="26"/>
          <w:szCs w:val="26"/>
          <w:u w:color="000000"/>
          <w:rtl w:val="0"/>
          <w:lang w:val="en-US"/>
          <w14:textOutline w14:w="12700" w14:cap="flat">
            <w14:noFill/>
            <w14:miter w14:lim="400000"/>
          </w14:textOutline>
        </w:rPr>
        <w:t xml:space="preserve">’ </w:t>
      </w:r>
      <w:r>
        <w:rPr>
          <w:rStyle w:val="None"/>
          <w:rFonts w:ascii="Times New Roman" w:hAnsi="Times New Roman"/>
          <w:sz w:val="26"/>
          <w:szCs w:val="26"/>
          <w:u w:color="000000"/>
          <w:rtl w:val="0"/>
          <w:lang w:val="en-US"/>
          <w14:textOutline w14:w="12700" w14:cap="flat">
            <w14:noFill/>
            <w14:miter w14:lim="400000"/>
          </w14:textOutline>
        </w:rPr>
        <w:t>costs, but we cannot make that determination without a detailed breakdown of DC Water</w:t>
      </w:r>
      <w:r>
        <w:rPr>
          <w:rStyle w:val="None"/>
          <w:rFonts w:ascii="Times New Roman" w:hAnsi="Times New Roman" w:hint="default"/>
          <w:sz w:val="26"/>
          <w:szCs w:val="26"/>
          <w:u w:color="000000"/>
          <w:rtl w:val="0"/>
          <w:lang w:val="en-US"/>
          <w14:textOutline w14:w="12700" w14:cap="flat">
            <w14:noFill/>
            <w14:miter w14:lim="400000"/>
          </w14:textOutline>
        </w:rPr>
        <w:t>’</w:t>
      </w:r>
      <w:r>
        <w:rPr>
          <w:rStyle w:val="None"/>
          <w:rFonts w:ascii="Times New Roman" w:hAnsi="Times New Roman"/>
          <w:sz w:val="26"/>
          <w:szCs w:val="26"/>
          <w:u w:color="000000"/>
          <w:rtl w:val="0"/>
          <w:lang w:val="en-US"/>
          <w14:textOutline w14:w="12700" w14:cap="flat">
            <w14:noFill/>
            <w14:miter w14:lim="400000"/>
          </w14:textOutline>
        </w:rPr>
        <w:t>s estimate. We look forward to the Council</w:t>
      </w:r>
      <w:r>
        <w:rPr>
          <w:rStyle w:val="None"/>
          <w:rFonts w:ascii="Times New Roman" w:hAnsi="Times New Roman" w:hint="default"/>
          <w:sz w:val="26"/>
          <w:szCs w:val="26"/>
          <w:u w:color="000000"/>
          <w:rtl w:val="0"/>
          <w:lang w:val="en-US"/>
          <w14:textOutline w14:w="12700" w14:cap="flat">
            <w14:noFill/>
            <w14:miter w14:lim="400000"/>
          </w14:textOutline>
        </w:rPr>
        <w:t>’</w:t>
      </w:r>
      <w:r>
        <w:rPr>
          <w:rStyle w:val="None"/>
          <w:rFonts w:ascii="Times New Roman" w:hAnsi="Times New Roman"/>
          <w:sz w:val="26"/>
          <w:szCs w:val="26"/>
          <w:u w:color="000000"/>
          <w:rtl w:val="0"/>
          <w:lang w:val="en-US"/>
          <w14:textOutline w14:w="12700" w14:cap="flat">
            <w14:noFill/>
            <w14:miter w14:lim="400000"/>
          </w14:textOutline>
        </w:rPr>
        <w:t>s third-party</w:t>
      </w:r>
      <w:r>
        <w:rPr>
          <w:rStyle w:val="None"/>
          <w:rFonts w:ascii="Times New Roman" w:hAnsi="Times New Roman" w:hint="default"/>
          <w:sz w:val="26"/>
          <w:szCs w:val="26"/>
          <w:u w:color="000000"/>
          <w:rtl w:val="0"/>
          <w:lang w:val="en-US"/>
          <w14:textOutline w14:w="12700" w14:cap="flat">
            <w14:noFill/>
            <w14:miter w14:lim="400000"/>
          </w14:textOutline>
        </w:rPr>
        <w:t>’</w:t>
      </w:r>
      <w:r>
        <w:rPr>
          <w:rStyle w:val="None"/>
          <w:rFonts w:ascii="Times New Roman" w:hAnsi="Times New Roman"/>
          <w:sz w:val="26"/>
          <w:szCs w:val="26"/>
          <w:u w:color="000000"/>
          <w:rtl w:val="0"/>
          <w:lang w:val="en-US"/>
          <w14:textOutline w14:w="12700" w14:cap="flat">
            <w14:noFill/>
            <w14:miter w14:lim="400000"/>
          </w14:textOutline>
        </w:rPr>
        <w:t xml:space="preserve">s report on the estimated costs on April 1, 2022, but we expect the Task Force to do its own analysis of costs to ensure that available funding can go as far as possible. </w:t>
      </w:r>
    </w:p>
    <w:p>
      <w:pPr>
        <w:pStyle w:val="Default"/>
        <w:bidi w:val="0"/>
        <w:spacing w:before="0" w:line="480" w:lineRule="auto"/>
        <w:ind w:left="0" w:right="0" w:firstLine="720"/>
        <w:jc w:val="left"/>
        <w:rPr>
          <w:rStyle w:val="None"/>
          <w:rFonts w:ascii="Times New Roman" w:cs="Times New Roman" w:hAnsi="Times New Roman" w:eastAsia="Times New Roman"/>
          <w:sz w:val="26"/>
          <w:szCs w:val="26"/>
          <w:u w:val="none" w:color="000000"/>
          <w:rtl w:val="0"/>
          <w:lang w:val="en-US"/>
          <w14:textOutline w14:w="12700" w14:cap="flat">
            <w14:noFill/>
            <w14:miter w14:lim="400000"/>
          </w14:textOutline>
        </w:rPr>
      </w:pPr>
      <w:r>
        <w:rPr>
          <w:rStyle w:val="None"/>
          <w:rFonts w:ascii="Times New Roman" w:hAnsi="Times New Roman"/>
          <w:sz w:val="26"/>
          <w:szCs w:val="26"/>
          <w:u w:color="000000"/>
          <w:rtl w:val="0"/>
          <w:lang w:val="en-US"/>
          <w14:textOutline w14:w="12700" w14:cap="flat">
            <w14:noFill/>
            <w14:miter w14:lim="400000"/>
          </w14:textOutline>
        </w:rPr>
        <w:t>We are also examining the Plan</w:t>
      </w:r>
      <w:r>
        <w:rPr>
          <w:rStyle w:val="None"/>
          <w:rFonts w:ascii="Times New Roman" w:hAnsi="Times New Roman" w:hint="default"/>
          <w:sz w:val="26"/>
          <w:szCs w:val="26"/>
          <w:u w:color="000000"/>
          <w:rtl w:val="0"/>
          <w:lang w:val="en-US"/>
          <w14:textOutline w14:w="12700" w14:cap="flat">
            <w14:noFill/>
            <w14:miter w14:lim="400000"/>
          </w14:textOutline>
        </w:rPr>
        <w:t>’</w:t>
      </w:r>
      <w:r>
        <w:rPr>
          <w:rStyle w:val="None"/>
          <w:rFonts w:ascii="Times New Roman" w:hAnsi="Times New Roman"/>
          <w:sz w:val="26"/>
          <w:szCs w:val="26"/>
          <w:u w:color="000000"/>
          <w:rtl w:val="0"/>
          <w:lang w:val="en-US"/>
          <w14:textOutline w14:w="12700" w14:cap="flat">
            <w14:noFill/>
            <w14:miter w14:lim="400000"/>
          </w14:textOutline>
        </w:rPr>
        <w:t xml:space="preserve">s approaches for identifying service lines with unknown material, establishing priorities for the order in which LSLs will be replaced, advising customers how they can make their drinking water safer until all LSLs are replaced, and advising the Council on any legislative changes that are needed to complete LSL replacement by 2030. We look to DOEE to continue its leadership on the Task Force to be sure that we can fulfill our mandate. </w:t>
      </w:r>
    </w:p>
    <w:p>
      <w:pPr>
        <w:pStyle w:val="Default"/>
        <w:bidi w:val="0"/>
        <w:spacing w:before="0" w:line="480" w:lineRule="auto"/>
        <w:ind w:left="0" w:right="0" w:firstLine="720"/>
        <w:jc w:val="left"/>
        <w:rPr>
          <w:rtl w:val="0"/>
        </w:rPr>
      </w:pPr>
      <w:r>
        <w:rPr>
          <w:rStyle w:val="None"/>
          <w:rFonts w:ascii="Times New Roman" w:hAnsi="Times New Roman"/>
          <w:b w:val="0"/>
          <w:bCs w:val="0"/>
          <w:sz w:val="26"/>
          <w:szCs w:val="26"/>
          <w:u w:val="none" w:color="000000"/>
          <w:rtl w:val="0"/>
          <w:lang w:val="en-US"/>
          <w14:textOutline w14:w="12700" w14:cap="flat">
            <w14:noFill/>
            <w14:miter w14:lim="400000"/>
          </w14:textOutline>
        </w:rPr>
        <w:t xml:space="preserve">Thank you.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r>
    <w:r>
      <w:rPr/>
      <w:fldChar w:fldCharType="begin" w:fldLock="0"/>
    </w:r>
    <w:r>
      <w:instrText xml:space="preserve"> PAGE </w:instrText>
    </w:r>
    <w:r>
      <w:rPr/>
      <w:fldChar w:fldCharType="separate" w:fldLock="0"/>
    </w:r>
    <w:r/>
    <w:r>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pPr>
      <w:r>
        <w:rPr>
          <w:rStyle w:val="None"/>
          <w:vertAlign w:val="superscript"/>
        </w:rPr>
        <w:footnoteRef/>
      </w:r>
      <w:r>
        <w:rPr>
          <w:rtl w:val="0"/>
        </w:rPr>
        <w:t xml:space="preserve"> </w:t>
      </w:r>
      <w:r>
        <w:rPr>
          <w:rtl w:val="0"/>
          <w:lang w:val="en-US"/>
        </w:rPr>
        <w:t>I serve as one of the Council</w:t>
      </w:r>
      <w:r>
        <w:rPr>
          <w:rtl w:val="0"/>
          <w:lang w:val="en-US"/>
        </w:rPr>
        <w:t>’</w:t>
      </w:r>
      <w:r>
        <w:rPr>
          <w:rtl w:val="0"/>
          <w:lang w:val="en-US"/>
        </w:rPr>
        <w:t>s two appointees on the Lead Service Line Replacement Task Force. I also work with the Lead Emergency Action for the District (L.E.A.D.) coalition.</w:t>
      </w:r>
    </w:p>
  </w:footnote>
  <w:footnote w:id="2">
    <w:p>
      <w:pPr>
        <w:pStyle w:val="Footnote"/>
      </w:pPr>
      <w:r>
        <w:rPr>
          <w:rStyle w:val="None"/>
          <w:vertAlign w:val="superscript"/>
        </w:rPr>
        <w:footnoteRef/>
      </w:r>
      <w:r>
        <w:rPr>
          <w:rtl w:val="0"/>
        </w:rPr>
        <w:t xml:space="preserve"> </w:t>
      </w:r>
      <w:r>
        <w:rPr>
          <w:rStyle w:val="Hyperlink.1"/>
        </w:rPr>
        <w:fldChar w:fldCharType="begin" w:fldLock="0"/>
      </w:r>
      <w:r>
        <w:rPr>
          <w:rStyle w:val="Hyperlink.1"/>
        </w:rPr>
        <w:instrText xml:space="preserve"> HYPERLINK "https://lims.dccouncil.us/downloads/LIMS/47312/Meeting2/Engrossment/B24-0285-Engrossment2.pdf#page274"</w:instrText>
      </w:r>
      <w:r>
        <w:rPr>
          <w:rStyle w:val="Hyperlink.1"/>
        </w:rPr>
        <w:fldChar w:fldCharType="separate" w:fldLock="0"/>
      </w:r>
      <w:r>
        <w:rPr>
          <w:rStyle w:val="Hyperlink.1"/>
          <w:rtl w:val="0"/>
          <w:lang w:val="en-US"/>
        </w:rPr>
        <w:t>Fiscal Year 2022 Budget Support Act of 2021</w:t>
      </w:r>
      <w:r>
        <w:rPr/>
        <w:fldChar w:fldCharType="end" w:fldLock="0"/>
      </w:r>
      <w:r>
        <w:rPr>
          <w:rtl w:val="0"/>
          <w:lang w:val="en-US"/>
        </w:rPr>
        <w:t xml:space="preserve">, Title VI, Subtitle O, at page 274, codified at </w:t>
      </w:r>
      <w:r>
        <w:rPr>
          <w:rStyle w:val="Hyperlink.1"/>
        </w:rPr>
        <w:fldChar w:fldCharType="begin" w:fldLock="0"/>
      </w:r>
      <w:r>
        <w:rPr>
          <w:rStyle w:val="Hyperlink.1"/>
        </w:rPr>
        <w:instrText xml:space="preserve"> HYPERLINK "https://code.dccouncil.us/us/dc/council/code/sections/34-2162"</w:instrText>
      </w:r>
      <w:r>
        <w:rPr>
          <w:rStyle w:val="Hyperlink.1"/>
        </w:rPr>
        <w:fldChar w:fldCharType="separate" w:fldLock="0"/>
      </w:r>
      <w:r>
        <w:rPr>
          <w:rStyle w:val="Hyperlink.1"/>
          <w:rtl w:val="0"/>
          <w:lang w:val="en-US"/>
        </w:rPr>
        <w:t xml:space="preserve">DC Code </w:t>
      </w:r>
      <w:r>
        <w:rPr>
          <w:rStyle w:val="Hyperlink.1"/>
          <w:rtl w:val="0"/>
        </w:rPr>
        <w:t xml:space="preserve">§ </w:t>
      </w:r>
      <w:r>
        <w:rPr>
          <w:rStyle w:val="Hyperlink.1"/>
          <w:rtl w:val="0"/>
          <w:lang w:val="ru-RU"/>
        </w:rPr>
        <w:t>34</w:t>
      </w:r>
      <w:r>
        <w:rPr>
          <w:rStyle w:val="Hyperlink.1"/>
          <w:rtl w:val="0"/>
        </w:rPr>
        <w:t>–</w:t>
      </w:r>
      <w:r>
        <w:rPr>
          <w:rStyle w:val="Hyperlink.1"/>
          <w:rtl w:val="0"/>
        </w:rPr>
        <w:t>2162</w:t>
      </w:r>
      <w:r>
        <w:rPr/>
        <w:fldChar w:fldCharType="end" w:fldLock="0"/>
      </w:r>
      <w:r>
        <w:rPr>
          <w:rtl w:val="0"/>
          <w:lang w:val="en-US"/>
        </w:rPr>
        <w:t>.</w:t>
      </w:r>
    </w:p>
  </w:footnote>
  <w:footnote w:id="3">
    <w:p>
      <w:pPr>
        <w:pStyle w:val="Footnote"/>
      </w:pPr>
      <w:r>
        <w:rPr>
          <w:rStyle w:val="None"/>
          <w:vertAlign w:val="superscript"/>
        </w:rPr>
        <w:footnoteRef/>
      </w:r>
      <w:r>
        <w:rPr>
          <w:rtl w:val="0"/>
          <w:lang w:val="en-US"/>
        </w:rPr>
        <w:t xml:space="preserve"> The two District-funded programs are the Capital Improvement Project and Emergency Repair Replacement (CIPERR) where DC Water pays for 100% of the public-side costs and the District pays for 100% of the private-side costs and the Lead Pipe Replacement Assistance Program where the District pays for 50% to 100% of the private-side replacement costs where DC Water had replaced the public-side line and only the private-side is lead. DOEE, </w:t>
      </w:r>
      <w:r>
        <w:rPr>
          <w:rStyle w:val="Hyperlink.1"/>
        </w:rPr>
        <w:fldChar w:fldCharType="begin" w:fldLock="0"/>
      </w:r>
      <w:r>
        <w:rPr>
          <w:rStyle w:val="Hyperlink.1"/>
        </w:rPr>
        <w:instrText xml:space="preserve"> HYPERLINK "https://doee.dc.gov/service/leadlinereplacement"</w:instrText>
      </w:r>
      <w:r>
        <w:rPr>
          <w:rStyle w:val="Hyperlink.1"/>
        </w:rPr>
        <w:fldChar w:fldCharType="separate" w:fldLock="0"/>
      </w:r>
      <w:r>
        <w:rPr>
          <w:rStyle w:val="Hyperlink.1"/>
          <w:rtl w:val="0"/>
          <w:lang w:val="en-US"/>
        </w:rPr>
        <w:t>Lead Pipe Replacement</w:t>
      </w:r>
      <w:r>
        <w:rPr/>
        <w:fldChar w:fldCharType="end" w:fldLock="0"/>
      </w:r>
      <w:r>
        <w:rPr>
          <w:rtl w:val="0"/>
          <w:lang w:val="en-US"/>
        </w:rPr>
        <w:t xml:space="preserve">. There is also a voluntary program where the customer pays 100% of the private-side replacement costs and DC Water pays 100% of the public-side replacement costs. </w:t>
      </w:r>
      <w:r>
        <w:rPr>
          <w:rStyle w:val="Hyperlink.1"/>
        </w:rPr>
        <w:fldChar w:fldCharType="begin" w:fldLock="0"/>
      </w:r>
      <w:r>
        <w:rPr>
          <w:rStyle w:val="Hyperlink.1"/>
        </w:rPr>
        <w:instrText xml:space="preserve"> HYPERLINK "https://www.dcwater.com/sites/default/files/documents/lfdc_summary_6_7_21x.pdf"</w:instrText>
      </w:r>
      <w:r>
        <w:rPr>
          <w:rStyle w:val="Hyperlink.1"/>
        </w:rPr>
        <w:fldChar w:fldCharType="separate" w:fldLock="0"/>
      </w:r>
      <w:r>
        <w:rPr>
          <w:rStyle w:val="Hyperlink.1"/>
          <w:rtl w:val="0"/>
          <w:lang w:val="en-US"/>
        </w:rPr>
        <w:t>DC Water</w:t>
      </w:r>
      <w:r>
        <w:rPr>
          <w:rStyle w:val="Hyperlink.1"/>
          <w:rtl w:val="0"/>
          <w:lang w:val="en-US"/>
        </w:rPr>
        <w:t>’</w:t>
      </w:r>
      <w:r>
        <w:rPr>
          <w:rStyle w:val="Hyperlink.1"/>
          <w:rtl w:val="0"/>
          <w:lang w:val="en-US"/>
        </w:rPr>
        <w:t>s Lead Service Line Replacement Plan</w:t>
      </w:r>
      <w:r>
        <w:rPr/>
        <w:fldChar w:fldCharType="end" w:fldLock="0"/>
      </w:r>
      <w:r>
        <w:rPr>
          <w:rtl w:val="0"/>
          <w:lang w:val="en-US"/>
        </w:rPr>
        <w:t xml:space="preserve"> (DC Water</w:t>
      </w:r>
      <w:r>
        <w:rPr>
          <w:rtl w:val="0"/>
          <w:lang w:val="en-US"/>
        </w:rPr>
        <w:t>’</w:t>
      </w:r>
      <w:r>
        <w:rPr>
          <w:rtl w:val="0"/>
          <w:lang w:val="en-US"/>
        </w:rPr>
        <w:t>s Plan), June 2021, page 4.</w:t>
      </w:r>
    </w:p>
  </w:footnote>
  <w:footnote w:id="4">
    <w:p>
      <w:pPr>
        <w:pStyle w:val="Footnote"/>
      </w:pPr>
      <w:r>
        <w:rPr>
          <w:rStyle w:val="None"/>
          <w:vertAlign w:val="superscript"/>
        </w:rPr>
        <w:footnoteRef/>
      </w:r>
      <w:r>
        <w:rPr>
          <w:rtl w:val="0"/>
        </w:rPr>
        <w:t xml:space="preserve"> </w:t>
      </w:r>
      <w:r>
        <w:rPr>
          <w:rtl w:val="0"/>
          <w:lang w:val="en-US"/>
        </w:rPr>
        <w:t>DC Water</w:t>
      </w:r>
      <w:r>
        <w:rPr>
          <w:rtl w:val="0"/>
          <w:lang w:val="en-US"/>
        </w:rPr>
        <w:t>’</w:t>
      </w:r>
      <w:r>
        <w:rPr>
          <w:rtl w:val="0"/>
          <w:lang w:val="en-US"/>
        </w:rPr>
        <w:t>s Plan, page 8.</w:t>
      </w:r>
    </w:p>
  </w:footnote>
  <w:footnote w:id="5">
    <w:p>
      <w:pPr>
        <w:pStyle w:val="Footnote"/>
      </w:pPr>
      <w:r>
        <w:rPr>
          <w:rStyle w:val="None"/>
          <w:vertAlign w:val="superscript"/>
        </w:rPr>
        <w:footnoteRef/>
      </w:r>
      <w:r>
        <w:rPr>
          <w:rtl w:val="0"/>
        </w:rPr>
        <w:t xml:space="preserve"> </w:t>
      </w:r>
      <w:r>
        <w:rPr>
          <w:rtl w:val="0"/>
          <w:lang w:val="en-US"/>
        </w:rPr>
        <w:t>See DC Water</w:t>
      </w:r>
      <w:r>
        <w:rPr>
          <w:rtl w:val="0"/>
          <w:lang w:val="en-US"/>
        </w:rPr>
        <w:t>’</w:t>
      </w:r>
      <w:r>
        <w:rPr>
          <w:rtl w:val="0"/>
          <w:lang w:val="en-US"/>
        </w:rPr>
        <w:t>s Plan, page 4.</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000000"/>
      <w:sz w:val="18"/>
      <w:szCs w:val="18"/>
      <w:u w:val="none" w:color="000000"/>
      <w14:textOutline w14:w="12700" w14:cap="flat">
        <w14:noFill/>
        <w14:miter w14:lim="400000"/>
      </w14:textOutline>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shd w:val="nil" w:color="auto" w:fill="auto"/>
      <w:vertAlign w:val="baseline"/>
      <w14:textOutline>
        <w14:noFill/>
      </w14:textOutline>
      <w14:textFill>
        <w14:solidFill>
          <w14:srgbClr w14:val="000000"/>
        </w14:solidFill>
      </w14:textFill>
    </w:rPr>
  </w:style>
  <w:style w:type="character" w:styleId="Hyperlink.1">
    <w:name w:val="Hyperlink.1"/>
    <w:basedOn w:val="Hyperlink"/>
    <w:next w:val="Hyperlink.1"/>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FFFFFF"/>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3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