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C6F49" w:rsidRDefault="006B3C3C">
      <w:pPr>
        <w:pStyle w:val="Default"/>
        <w:spacing w:before="0"/>
        <w:jc w:val="center"/>
        <w:rPr>
          <w:rFonts w:ascii="Arial" w:hAnsi="Arial"/>
          <w:b/>
          <w:bCs/>
        </w:rPr>
      </w:pPr>
      <w:r>
        <w:rPr>
          <w:rFonts w:ascii="Arial" w:hAnsi="Arial"/>
          <w:b/>
          <w:bCs/>
          <w:noProof/>
        </w:rPr>
        <w:drawing>
          <wp:inline distT="0" distB="0" distL="0" distR="0" wp14:anchorId="5F1EA877" wp14:editId="07777777">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990600" cy="766936"/>
                    </a:xfrm>
                    <a:prstGeom prst="rect">
                      <a:avLst/>
                    </a:prstGeom>
                    <a:ln w="12700" cap="flat">
                      <a:noFill/>
                      <a:miter lim="400000"/>
                    </a:ln>
                    <a:effectLst/>
                  </pic:spPr>
                </pic:pic>
              </a:graphicData>
            </a:graphic>
          </wp:inline>
        </w:drawing>
      </w:r>
    </w:p>
    <w:p w14:paraId="0A37501D" w14:textId="77777777" w:rsidR="00CC6F49" w:rsidRDefault="00CC6F49">
      <w:pPr>
        <w:pStyle w:val="Default"/>
        <w:spacing w:before="0"/>
        <w:jc w:val="center"/>
        <w:rPr>
          <w:rFonts w:ascii="Arial" w:hAnsi="Arial"/>
          <w:b/>
          <w:bCs/>
        </w:rPr>
      </w:pPr>
    </w:p>
    <w:p w14:paraId="127193D9" w14:textId="77777777" w:rsidR="00CC6F49" w:rsidRDefault="006B3C3C">
      <w:pPr>
        <w:pStyle w:val="Default"/>
        <w:spacing w:before="0" w:after="40"/>
        <w:jc w:val="center"/>
        <w:rPr>
          <w:rFonts w:ascii="Arial" w:eastAsia="Arial" w:hAnsi="Arial" w:cs="Arial"/>
          <w:b/>
          <w:bCs/>
        </w:rPr>
      </w:pPr>
      <w:r>
        <w:rPr>
          <w:rFonts w:ascii="Arial" w:hAnsi="Arial"/>
          <w:b/>
          <w:bCs/>
        </w:rPr>
        <w:t>Government of the District of Columbia</w:t>
      </w:r>
    </w:p>
    <w:p w14:paraId="01F1C19D" w14:textId="77777777" w:rsidR="00CC6F49" w:rsidRDefault="006B3C3C">
      <w:pPr>
        <w:pStyle w:val="Default"/>
        <w:spacing w:before="0" w:after="60"/>
        <w:jc w:val="center"/>
        <w:rPr>
          <w:rFonts w:ascii="Arial" w:eastAsia="Arial" w:hAnsi="Arial" w:cs="Arial"/>
          <w:b/>
          <w:bCs/>
          <w:sz w:val="32"/>
          <w:szCs w:val="32"/>
        </w:rPr>
      </w:pPr>
      <w:r>
        <w:rPr>
          <w:rFonts w:ascii="Arial" w:hAnsi="Arial"/>
          <w:b/>
          <w:bCs/>
          <w:sz w:val="32"/>
          <w:szCs w:val="32"/>
        </w:rPr>
        <w:t>ADVISORY</w:t>
      </w:r>
      <w:r>
        <w:rPr>
          <w:rFonts w:ascii="Arial" w:hAnsi="Arial"/>
          <w:b/>
          <w:bCs/>
          <w:sz w:val="32"/>
          <w:szCs w:val="32"/>
          <w:lang w:val="es-ES_tradnl"/>
        </w:rPr>
        <w:t xml:space="preserve"> </w:t>
      </w:r>
      <w:r>
        <w:rPr>
          <w:rFonts w:ascii="Arial" w:hAnsi="Arial"/>
          <w:b/>
          <w:bCs/>
          <w:sz w:val="32"/>
          <w:szCs w:val="32"/>
        </w:rPr>
        <w:t>NEIGHBORHOOD COMMISSION</w:t>
      </w:r>
      <w:r>
        <w:rPr>
          <w:rFonts w:ascii="Arial" w:hAnsi="Arial"/>
          <w:b/>
          <w:bCs/>
          <w:sz w:val="32"/>
          <w:szCs w:val="32"/>
          <w:lang w:val="de-DE"/>
        </w:rPr>
        <w:t xml:space="preserve"> </w:t>
      </w:r>
      <w:r>
        <w:rPr>
          <w:rFonts w:ascii="Arial" w:hAnsi="Arial"/>
          <w:b/>
          <w:bCs/>
          <w:sz w:val="32"/>
          <w:szCs w:val="32"/>
        </w:rPr>
        <w:t xml:space="preserve">3/4G  </w:t>
      </w:r>
    </w:p>
    <w:p w14:paraId="325C6ABD" w14:textId="77777777" w:rsidR="00CC6F49" w:rsidRDefault="006B3C3C">
      <w:pPr>
        <w:pStyle w:val="Default"/>
        <w:spacing w:before="0" w:after="80"/>
        <w:jc w:val="center"/>
        <w:rPr>
          <w:rFonts w:ascii="Arial" w:eastAsia="Arial" w:hAnsi="Arial" w:cs="Arial"/>
          <w:sz w:val="22"/>
          <w:szCs w:val="22"/>
          <w:lang w:val="de-DE"/>
        </w:rPr>
      </w:pPr>
      <w:proofErr w:type="spellStart"/>
      <w:r>
        <w:rPr>
          <w:rFonts w:ascii="Arial" w:hAnsi="Arial"/>
          <w:sz w:val="22"/>
          <w:szCs w:val="22"/>
          <w:lang w:val="de-DE"/>
        </w:rPr>
        <w:t>Chevy</w:t>
      </w:r>
      <w:proofErr w:type="spellEnd"/>
      <w:r>
        <w:rPr>
          <w:rFonts w:ascii="Arial" w:hAnsi="Arial"/>
          <w:sz w:val="22"/>
          <w:szCs w:val="22"/>
          <w:lang w:val="de-DE"/>
        </w:rPr>
        <w:t xml:space="preserve"> Chase, Barnaby Woods, Hawthorne</w:t>
      </w:r>
    </w:p>
    <w:p w14:paraId="4D1A6A28" w14:textId="77777777" w:rsidR="00CC6F49" w:rsidRDefault="006B3C3C">
      <w:pPr>
        <w:pStyle w:val="Default"/>
        <w:spacing w:before="0" w:after="40"/>
        <w:ind w:left="540" w:hanging="540"/>
        <w:jc w:val="center"/>
        <w:rPr>
          <w:rFonts w:ascii="Arial" w:eastAsia="Arial" w:hAnsi="Arial" w:cs="Arial"/>
          <w:sz w:val="18"/>
          <w:szCs w:val="18"/>
        </w:rPr>
      </w:pPr>
      <w:r>
        <w:rPr>
          <w:rFonts w:ascii="Arial" w:hAnsi="Arial"/>
          <w:sz w:val="18"/>
          <w:szCs w:val="18"/>
        </w:rPr>
        <w:t>5601 Connecticut Avenue N.W.  P.O. Box 6252 Washington, D.C. 20015</w:t>
      </w:r>
    </w:p>
    <w:p w14:paraId="79D3C326" w14:textId="77777777" w:rsidR="00CC6F49" w:rsidRDefault="006B3C3C">
      <w:pPr>
        <w:pStyle w:val="Default"/>
        <w:spacing w:before="0" w:after="40"/>
        <w:ind w:left="540" w:hanging="540"/>
        <w:jc w:val="center"/>
        <w:rPr>
          <w:rStyle w:val="None"/>
          <w:rFonts w:ascii="Arial" w:eastAsia="Arial" w:hAnsi="Arial" w:cs="Arial"/>
          <w:sz w:val="18"/>
          <w:szCs w:val="18"/>
        </w:rPr>
      </w:pPr>
      <w:r>
        <w:rPr>
          <w:rFonts w:ascii="Arial" w:hAnsi="Arial"/>
          <w:sz w:val="18"/>
          <w:szCs w:val="18"/>
        </w:rPr>
        <w:t xml:space="preserve">3G@anc.dc.gov  </w:t>
      </w:r>
      <w:hyperlink r:id="rId8" w:history="1">
        <w:r>
          <w:rPr>
            <w:rStyle w:val="Hyperlink0"/>
          </w:rPr>
          <w:t>http://www.anc3g.org</w:t>
        </w:r>
      </w:hyperlink>
      <w:r>
        <w:rPr>
          <w:rStyle w:val="None"/>
          <w:rFonts w:ascii="Arial" w:hAnsi="Arial"/>
          <w:sz w:val="18"/>
          <w:szCs w:val="18"/>
        </w:rPr>
        <w:t xml:space="preserve">  YouTube: ANC3</w:t>
      </w:r>
      <w:proofErr w:type="gramStart"/>
      <w:r>
        <w:rPr>
          <w:rStyle w:val="None"/>
          <w:rFonts w:ascii="Arial" w:hAnsi="Arial"/>
          <w:sz w:val="18"/>
          <w:szCs w:val="18"/>
        </w:rPr>
        <w:t>G  Office</w:t>
      </w:r>
      <w:proofErr w:type="gramEnd"/>
      <w:r>
        <w:rPr>
          <w:rStyle w:val="None"/>
          <w:rFonts w:ascii="Arial" w:hAnsi="Arial"/>
          <w:sz w:val="18"/>
          <w:szCs w:val="18"/>
        </w:rPr>
        <w:t>: 202.363.5803</w:t>
      </w:r>
    </w:p>
    <w:p w14:paraId="5DAB6C7B" w14:textId="77777777" w:rsidR="00CC6F49" w:rsidRDefault="00CC6F49">
      <w:pPr>
        <w:pStyle w:val="Default"/>
        <w:spacing w:before="0"/>
        <w:jc w:val="center"/>
        <w:rPr>
          <w:rStyle w:val="None"/>
          <w:rFonts w:ascii="Arial" w:eastAsia="Arial" w:hAnsi="Arial" w:cs="Arial"/>
          <w:sz w:val="16"/>
          <w:szCs w:val="16"/>
          <w:lang w:val="de-DE"/>
        </w:rPr>
      </w:pPr>
    </w:p>
    <w:p w14:paraId="02EB378F" w14:textId="77777777" w:rsidR="00CC6F49" w:rsidRDefault="00CC6F49">
      <w:pPr>
        <w:pStyle w:val="Default"/>
        <w:spacing w:before="0"/>
        <w:jc w:val="center"/>
        <w:rPr>
          <w:rStyle w:val="None"/>
          <w:rFonts w:ascii="Arial" w:eastAsia="Arial" w:hAnsi="Arial" w:cs="Arial"/>
          <w:sz w:val="16"/>
          <w:szCs w:val="16"/>
          <w:lang w:val="de-DE"/>
        </w:rPr>
      </w:pPr>
    </w:p>
    <w:p w14:paraId="4573E3A9" w14:textId="77777777" w:rsidR="00CC6F49" w:rsidRDefault="006B3C3C">
      <w:pPr>
        <w:pStyle w:val="Default"/>
        <w:spacing w:before="0" w:after="40"/>
        <w:jc w:val="center"/>
        <w:rPr>
          <w:rStyle w:val="None"/>
          <w:rFonts w:ascii="Arial" w:eastAsia="Arial" w:hAnsi="Arial" w:cs="Arial"/>
          <w:b/>
          <w:bCs/>
          <w:sz w:val="18"/>
          <w:szCs w:val="18"/>
          <w:lang w:val="de-DE"/>
        </w:rPr>
      </w:pPr>
      <w:r>
        <w:rPr>
          <w:rStyle w:val="None"/>
          <w:rFonts w:ascii="Arial" w:hAnsi="Arial"/>
          <w:b/>
          <w:bCs/>
          <w:sz w:val="18"/>
          <w:szCs w:val="18"/>
          <w:lang w:val="de-DE"/>
        </w:rPr>
        <w:t>COMMISSIONERS</w:t>
      </w:r>
    </w:p>
    <w:p w14:paraId="3C5920DD" w14:textId="77777777" w:rsidR="00CC6F49" w:rsidRDefault="006B3C3C">
      <w:pPr>
        <w:pStyle w:val="Default"/>
        <w:spacing w:before="0" w:after="20"/>
        <w:jc w:val="center"/>
        <w:rPr>
          <w:rStyle w:val="None"/>
          <w:rFonts w:ascii="Arial" w:eastAsia="Arial" w:hAnsi="Arial" w:cs="Arial"/>
          <w:sz w:val="18"/>
          <w:szCs w:val="18"/>
        </w:rPr>
      </w:pPr>
      <w:r>
        <w:rPr>
          <w:rStyle w:val="None"/>
          <w:rFonts w:ascii="Arial" w:hAnsi="Arial"/>
          <w:sz w:val="18"/>
          <w:szCs w:val="18"/>
        </w:rPr>
        <w:t>3/4G-01 - Lisa R. Gore, Vice Chair            3/4G-02 - John Higgins, Treasurer</w:t>
      </w:r>
    </w:p>
    <w:p w14:paraId="53A53539" w14:textId="77777777" w:rsidR="00CC6F49" w:rsidRDefault="006B3C3C">
      <w:pPr>
        <w:pStyle w:val="Default"/>
        <w:spacing w:before="0" w:after="20"/>
        <w:jc w:val="center"/>
        <w:rPr>
          <w:rStyle w:val="None"/>
          <w:rFonts w:ascii="Arial" w:eastAsia="Arial" w:hAnsi="Arial" w:cs="Arial"/>
          <w:sz w:val="18"/>
          <w:szCs w:val="18"/>
        </w:rPr>
      </w:pPr>
      <w:r>
        <w:rPr>
          <w:rStyle w:val="None"/>
          <w:rFonts w:ascii="Arial" w:hAnsi="Arial"/>
          <w:sz w:val="18"/>
          <w:szCs w:val="18"/>
          <w:lang w:val="fr-FR"/>
        </w:rPr>
        <w:t xml:space="preserve">3/4G-03 - Randy </w:t>
      </w:r>
      <w:proofErr w:type="spellStart"/>
      <w:r>
        <w:rPr>
          <w:rStyle w:val="None"/>
          <w:rFonts w:ascii="Arial" w:hAnsi="Arial"/>
          <w:sz w:val="18"/>
          <w:szCs w:val="18"/>
          <w:lang w:val="fr-FR"/>
        </w:rPr>
        <w:t>Speck</w:t>
      </w:r>
      <w:proofErr w:type="spellEnd"/>
      <w:r>
        <w:rPr>
          <w:rStyle w:val="None"/>
          <w:rFonts w:ascii="Arial" w:hAnsi="Arial"/>
          <w:sz w:val="18"/>
          <w:szCs w:val="18"/>
          <w:lang w:val="fr-FR"/>
        </w:rPr>
        <w:t>, Chair</w:t>
      </w:r>
      <w:r>
        <w:rPr>
          <w:rStyle w:val="None"/>
          <w:rFonts w:ascii="Arial" w:hAnsi="Arial"/>
          <w:sz w:val="18"/>
          <w:szCs w:val="18"/>
        </w:rPr>
        <w:t xml:space="preserve">            3/4G-04 - Michael Zeldin            3/4G-05 - Connie K. N. Chang</w:t>
      </w:r>
    </w:p>
    <w:p w14:paraId="0D825B1B" w14:textId="1F101A0C" w:rsidR="00CC6F49" w:rsidRDefault="006B3C3C">
      <w:pPr>
        <w:pStyle w:val="Default"/>
        <w:spacing w:before="0" w:after="20"/>
        <w:jc w:val="center"/>
        <w:rPr>
          <w:rStyle w:val="None"/>
          <w:rFonts w:ascii="Arial" w:eastAsia="Arial" w:hAnsi="Arial" w:cs="Arial"/>
          <w:sz w:val="18"/>
          <w:szCs w:val="18"/>
        </w:rPr>
      </w:pPr>
      <w:r>
        <w:rPr>
          <w:rStyle w:val="None"/>
          <w:rFonts w:ascii="Arial" w:hAnsi="Arial"/>
          <w:sz w:val="18"/>
          <w:szCs w:val="18"/>
        </w:rPr>
        <w:t>3/4G-06 - Peter Gosselin, Secretary</w:t>
      </w:r>
      <w:r>
        <w:rPr>
          <w:rStyle w:val="None"/>
          <w:rFonts w:ascii="Arial" w:hAnsi="Arial"/>
          <w:sz w:val="18"/>
          <w:szCs w:val="18"/>
          <w:lang w:val="fr-FR"/>
        </w:rPr>
        <w:t xml:space="preserve">            3/4G-07 – </w:t>
      </w:r>
      <w:r w:rsidR="007376A7">
        <w:rPr>
          <w:rStyle w:val="None"/>
          <w:rFonts w:ascii="Arial" w:hAnsi="Arial"/>
          <w:sz w:val="18"/>
          <w:szCs w:val="18"/>
          <w:lang w:val="fr-FR"/>
        </w:rPr>
        <w:t xml:space="preserve">Charles </w:t>
      </w:r>
      <w:proofErr w:type="spellStart"/>
      <w:r w:rsidR="007376A7">
        <w:rPr>
          <w:rStyle w:val="None"/>
          <w:rFonts w:ascii="Arial" w:hAnsi="Arial"/>
          <w:sz w:val="18"/>
          <w:szCs w:val="18"/>
          <w:lang w:val="fr-FR"/>
        </w:rPr>
        <w:t>Cadwell</w:t>
      </w:r>
      <w:proofErr w:type="spellEnd"/>
    </w:p>
    <w:p w14:paraId="6A05A809" w14:textId="77777777" w:rsidR="00CC6F49" w:rsidRDefault="00CC6F49">
      <w:pPr>
        <w:pStyle w:val="Default"/>
        <w:spacing w:before="0" w:after="20"/>
        <w:jc w:val="center"/>
        <w:rPr>
          <w:rStyle w:val="None"/>
          <w:rFonts w:ascii="Arial" w:eastAsia="Arial" w:hAnsi="Arial" w:cs="Arial"/>
          <w:sz w:val="18"/>
          <w:szCs w:val="18"/>
          <w:lang w:val="fr-FR"/>
        </w:rPr>
      </w:pPr>
    </w:p>
    <w:p w14:paraId="1EAD8EC8" w14:textId="77777777" w:rsidR="00CC6F49" w:rsidRDefault="006B3C3C">
      <w:pPr>
        <w:pStyle w:val="Default"/>
        <w:spacing w:before="0" w:after="20"/>
        <w:rPr>
          <w:rStyle w:val="None"/>
          <w:rFonts w:ascii="Arial" w:eastAsia="Arial" w:hAnsi="Arial" w:cs="Arial"/>
          <w:lang w:val="fr-FR"/>
        </w:rPr>
      </w:pPr>
      <w:r>
        <w:rPr>
          <w:rStyle w:val="None"/>
          <w:rFonts w:ascii="Arial" w:hAnsi="Arial"/>
          <w:sz w:val="22"/>
          <w:szCs w:val="22"/>
          <w:lang w:val="fr-FR"/>
        </w:rPr>
        <w:t>____________________________________________________________________________</w:t>
      </w:r>
    </w:p>
    <w:p w14:paraId="5A39BBE3" w14:textId="77777777" w:rsidR="00CC6F49" w:rsidRDefault="00CC6F49">
      <w:pPr>
        <w:pStyle w:val="Default"/>
        <w:spacing w:before="0"/>
        <w:jc w:val="center"/>
        <w:rPr>
          <w:rStyle w:val="None"/>
          <w:rFonts w:ascii="Helvetica Neue" w:eastAsia="Helvetica Neue" w:hAnsi="Helvetica Neue" w:cs="Helvetica Neue"/>
        </w:rPr>
      </w:pPr>
    </w:p>
    <w:p w14:paraId="1231BE67" w14:textId="6C8B1EBA" w:rsidR="00CC6F49" w:rsidRPr="007376A7" w:rsidRDefault="00CC6F49">
      <w:pPr>
        <w:pStyle w:val="BodyA"/>
        <w:rPr>
          <w:sz w:val="28"/>
          <w:szCs w:val="28"/>
        </w:rPr>
      </w:pPr>
    </w:p>
    <w:p w14:paraId="3026B4B1" w14:textId="62C85E69" w:rsidR="007376A7" w:rsidRPr="007376A7" w:rsidRDefault="007376A7" w:rsidP="007376A7">
      <w:pPr>
        <w:pStyle w:val="BodyA"/>
        <w:jc w:val="center"/>
        <w:rPr>
          <w:rFonts w:ascii="Tahoma" w:hAnsi="Tahoma" w:cs="Tahoma"/>
          <w:sz w:val="28"/>
          <w:szCs w:val="28"/>
        </w:rPr>
      </w:pPr>
      <w:r w:rsidRPr="007376A7">
        <w:rPr>
          <w:rFonts w:ascii="Tahoma" w:hAnsi="Tahoma" w:cs="Tahoma"/>
          <w:sz w:val="28"/>
          <w:szCs w:val="28"/>
        </w:rPr>
        <w:t>ANC 3/4G Resolut</w:t>
      </w:r>
      <w:r w:rsidR="00C40D72">
        <w:rPr>
          <w:rFonts w:ascii="Tahoma" w:hAnsi="Tahoma" w:cs="Tahoma"/>
          <w:sz w:val="28"/>
          <w:szCs w:val="28"/>
        </w:rPr>
        <w:t>i</w:t>
      </w:r>
      <w:r w:rsidRPr="007376A7">
        <w:rPr>
          <w:rFonts w:ascii="Tahoma" w:hAnsi="Tahoma" w:cs="Tahoma"/>
          <w:sz w:val="28"/>
          <w:szCs w:val="28"/>
        </w:rPr>
        <w:t xml:space="preserve">on on </w:t>
      </w:r>
    </w:p>
    <w:p w14:paraId="184B5225" w14:textId="257DE5BF" w:rsidR="007376A7" w:rsidRPr="007376A7" w:rsidRDefault="007376A7" w:rsidP="007376A7">
      <w:pPr>
        <w:pStyle w:val="BodyA"/>
        <w:jc w:val="center"/>
        <w:rPr>
          <w:rFonts w:ascii="Tahoma" w:hAnsi="Tahoma" w:cs="Tahoma"/>
          <w:sz w:val="28"/>
          <w:szCs w:val="28"/>
        </w:rPr>
      </w:pPr>
      <w:r w:rsidRPr="007376A7">
        <w:rPr>
          <w:rFonts w:ascii="Tahoma" w:hAnsi="Tahoma" w:cs="Tahoma"/>
          <w:sz w:val="28"/>
          <w:szCs w:val="28"/>
        </w:rPr>
        <w:t xml:space="preserve">Commissioner Respect </w:t>
      </w:r>
    </w:p>
    <w:p w14:paraId="7A4F9422" w14:textId="59F2C420" w:rsidR="007376A7" w:rsidRPr="007376A7" w:rsidRDefault="007376A7">
      <w:pPr>
        <w:pStyle w:val="BodyA"/>
        <w:rPr>
          <w:rFonts w:ascii="Tahoma" w:hAnsi="Tahoma" w:cs="Tahoma"/>
          <w:sz w:val="28"/>
          <w:szCs w:val="28"/>
        </w:rPr>
      </w:pPr>
    </w:p>
    <w:p w14:paraId="515AEF7E" w14:textId="28A295E2" w:rsidR="007376A7" w:rsidRPr="007376A7" w:rsidRDefault="007376A7">
      <w:pPr>
        <w:pStyle w:val="BodyA"/>
        <w:rPr>
          <w:rFonts w:ascii="Tahoma" w:hAnsi="Tahoma" w:cs="Tahoma"/>
        </w:rPr>
      </w:pPr>
    </w:p>
    <w:p w14:paraId="43E50CB5" w14:textId="77777777" w:rsidR="007376A7" w:rsidRDefault="007376A7" w:rsidP="007376A7">
      <w:pPr>
        <w:pStyle w:val="ListParagraph"/>
        <w:numPr>
          <w:ilvl w:val="0"/>
          <w:numId w:val="3"/>
        </w:numPr>
        <w:rPr>
          <w:rFonts w:ascii="Tahoma" w:hAnsi="Tahoma" w:cs="Tahoma"/>
        </w:rPr>
      </w:pPr>
      <w:r w:rsidRPr="007376A7">
        <w:rPr>
          <w:rFonts w:ascii="Tahoma" w:hAnsi="Tahoma" w:cs="Tahoma"/>
        </w:rPr>
        <w:t xml:space="preserve">Members of Advisory Neighborhood Commission 3/4G </w:t>
      </w:r>
      <w:r>
        <w:rPr>
          <w:rFonts w:ascii="Tahoma" w:hAnsi="Tahoma" w:cs="Tahoma"/>
        </w:rPr>
        <w:t xml:space="preserve">agree </w:t>
      </w:r>
      <w:r w:rsidRPr="007376A7">
        <w:rPr>
          <w:rFonts w:ascii="Tahoma" w:hAnsi="Tahoma" w:cs="Tahoma"/>
        </w:rPr>
        <w:t xml:space="preserve">to respect commission colleagues’ duty to represent their respective single member districts (SMDs) by agreeing to refrain from independent intervention in matters wholly or largely involving another commissioner’s SMD without first notifying the relevant commissioner and seeking that commissioner’s participation or permission to engage on behalf of their SMD. </w:t>
      </w:r>
    </w:p>
    <w:p w14:paraId="0BB23409" w14:textId="77777777" w:rsidR="007376A7" w:rsidRDefault="007376A7" w:rsidP="007376A7">
      <w:pPr>
        <w:pStyle w:val="ListParagraph"/>
        <w:numPr>
          <w:ilvl w:val="0"/>
          <w:numId w:val="3"/>
        </w:numPr>
        <w:rPr>
          <w:rFonts w:ascii="Tahoma" w:hAnsi="Tahoma" w:cs="Tahoma"/>
        </w:rPr>
      </w:pPr>
      <w:r w:rsidRPr="007376A7">
        <w:rPr>
          <w:rFonts w:ascii="Tahoma" w:hAnsi="Tahoma" w:cs="Tahoma"/>
        </w:rPr>
        <w:t xml:space="preserve">Matters include, but are not limited to, constituent concerns; contemplated or decided-upon projects and activities; directives or policies of the </w:t>
      </w:r>
      <w:proofErr w:type="gramStart"/>
      <w:r w:rsidRPr="007376A7">
        <w:rPr>
          <w:rFonts w:ascii="Tahoma" w:hAnsi="Tahoma" w:cs="Tahoma"/>
        </w:rPr>
        <w:t>Mayor’s</w:t>
      </w:r>
      <w:proofErr w:type="gramEnd"/>
      <w:r w:rsidRPr="007376A7">
        <w:rPr>
          <w:rFonts w:ascii="Tahoma" w:hAnsi="Tahoma" w:cs="Tahoma"/>
        </w:rPr>
        <w:t xml:space="preserve"> office, District agencies, the City Council, agencies of the federal governments or their proxies and other organized entities; suggestions or proposals by commissioners, constituents or outside agencies or advocates. </w:t>
      </w:r>
    </w:p>
    <w:p w14:paraId="5BEAE564" w14:textId="77777777" w:rsidR="007376A7" w:rsidRDefault="007376A7" w:rsidP="007376A7">
      <w:pPr>
        <w:pStyle w:val="ListParagraph"/>
        <w:numPr>
          <w:ilvl w:val="0"/>
          <w:numId w:val="3"/>
        </w:numPr>
        <w:rPr>
          <w:rFonts w:ascii="Tahoma" w:hAnsi="Tahoma" w:cs="Tahoma"/>
        </w:rPr>
      </w:pPr>
      <w:r w:rsidRPr="007376A7">
        <w:rPr>
          <w:rFonts w:ascii="Tahoma" w:hAnsi="Tahoma" w:cs="Tahoma"/>
        </w:rPr>
        <w:t xml:space="preserve">Involvement includes, but is not limited to, making public pronouncements orally or in writing, </w:t>
      </w:r>
      <w:proofErr w:type="gramStart"/>
      <w:r w:rsidRPr="007376A7">
        <w:rPr>
          <w:rFonts w:ascii="Tahoma" w:hAnsi="Tahoma" w:cs="Tahoma"/>
        </w:rPr>
        <w:t>corresponding</w:t>
      </w:r>
      <w:proofErr w:type="gramEnd"/>
      <w:r w:rsidRPr="007376A7">
        <w:rPr>
          <w:rFonts w:ascii="Tahoma" w:hAnsi="Tahoma" w:cs="Tahoma"/>
        </w:rPr>
        <w:t xml:space="preserve"> or meeting with key individuals or groups or engaging in sustained discussion with other members’ constituents unless requested by the affected commissioner.</w:t>
      </w:r>
    </w:p>
    <w:p w14:paraId="08F6824E" w14:textId="77777777" w:rsidR="007376A7" w:rsidRDefault="007376A7" w:rsidP="007376A7">
      <w:pPr>
        <w:pStyle w:val="ListParagraph"/>
        <w:numPr>
          <w:ilvl w:val="0"/>
          <w:numId w:val="3"/>
        </w:numPr>
        <w:rPr>
          <w:rFonts w:ascii="Tahoma" w:hAnsi="Tahoma" w:cs="Tahoma"/>
        </w:rPr>
      </w:pPr>
      <w:r w:rsidRPr="007376A7">
        <w:rPr>
          <w:rFonts w:ascii="Tahoma" w:hAnsi="Tahoma" w:cs="Tahoma"/>
        </w:rPr>
        <w:t xml:space="preserve">These commitments cannot and should not be read to restrict any commissioner’s right to free and open interaction with neighbors, local businesses, city agencies and officials. But commissioners commit to be sensitive to, and limit not just the substance of intervention, but also the perception of it on the part of the public and their commission colleagues. </w:t>
      </w:r>
    </w:p>
    <w:p w14:paraId="5B031E49" w14:textId="58EFF77E" w:rsidR="007376A7" w:rsidRPr="007376A7" w:rsidRDefault="007376A7" w:rsidP="007376A7">
      <w:pPr>
        <w:pStyle w:val="ListParagraph"/>
        <w:numPr>
          <w:ilvl w:val="0"/>
          <w:numId w:val="3"/>
        </w:numPr>
        <w:rPr>
          <w:rFonts w:ascii="Tahoma" w:hAnsi="Tahoma" w:cs="Tahoma"/>
        </w:rPr>
      </w:pPr>
      <w:r w:rsidRPr="007376A7">
        <w:rPr>
          <w:rFonts w:ascii="Tahoma" w:hAnsi="Tahoma" w:cs="Tahoma"/>
        </w:rPr>
        <w:lastRenderedPageBreak/>
        <w:t>Commissioners agree to raise perceived breeches of this resolution with each other and, if they cannot resolve the issue between them, to bring the matter to the full commission.</w:t>
      </w:r>
    </w:p>
    <w:p w14:paraId="16AAC852" w14:textId="77777777" w:rsidR="007376A7" w:rsidRPr="007376A7" w:rsidRDefault="007376A7">
      <w:pPr>
        <w:pStyle w:val="BodyA"/>
        <w:rPr>
          <w:rFonts w:ascii="Tahoma" w:hAnsi="Tahoma" w:cs="Tahoma"/>
        </w:rPr>
      </w:pPr>
    </w:p>
    <w:p w14:paraId="36FEB5B0" w14:textId="77777777" w:rsidR="00CC6F49" w:rsidRPr="007376A7" w:rsidRDefault="00CC6F49">
      <w:pPr>
        <w:pStyle w:val="BodyA"/>
        <w:rPr>
          <w:rFonts w:ascii="Tahoma" w:hAnsi="Tahoma" w:cs="Tahoma"/>
        </w:rPr>
      </w:pPr>
    </w:p>
    <w:p w14:paraId="30D7AA69" w14:textId="77777777" w:rsidR="00CC6F49" w:rsidRPr="007376A7" w:rsidRDefault="00CC6F49">
      <w:pPr>
        <w:pStyle w:val="BodyA"/>
        <w:rPr>
          <w:rFonts w:ascii="Tahoma" w:hAnsi="Tahoma" w:cs="Tahoma"/>
        </w:rPr>
      </w:pPr>
    </w:p>
    <w:p w14:paraId="07E552BE" w14:textId="47DF9146" w:rsidR="00CC6F49" w:rsidRPr="007376A7" w:rsidRDefault="006B3C3C">
      <w:pPr>
        <w:pStyle w:val="BodyAA"/>
        <w:widowControl w:val="0"/>
        <w:spacing w:before="313"/>
        <w:ind w:left="6"/>
        <w:rPr>
          <w:rStyle w:val="None"/>
          <w:rFonts w:ascii="Tahoma" w:eastAsia="Helvetica Neue" w:hAnsi="Tahoma" w:cs="Tahoma"/>
          <w:sz w:val="23"/>
          <w:szCs w:val="23"/>
        </w:rPr>
      </w:pPr>
      <w:r w:rsidRPr="007376A7">
        <w:rPr>
          <w:rStyle w:val="None"/>
          <w:rFonts w:ascii="Tahoma" w:hAnsi="Tahoma" w:cs="Tahoma"/>
          <w:b/>
          <w:bCs/>
          <w:sz w:val="23"/>
          <w:szCs w:val="23"/>
        </w:rPr>
        <w:t>APPROVED</w:t>
      </w:r>
      <w:r w:rsidRPr="007376A7">
        <w:rPr>
          <w:rStyle w:val="None"/>
          <w:rFonts w:ascii="Tahoma" w:hAnsi="Tahoma" w:cs="Tahoma"/>
          <w:sz w:val="23"/>
          <w:szCs w:val="23"/>
        </w:rPr>
        <w:t xml:space="preserve"> at a regular public meeting notice of which was properly given, and at which a quorum of X (X) of s</w:t>
      </w:r>
      <w:r w:rsidR="007376A7">
        <w:rPr>
          <w:rStyle w:val="None"/>
          <w:rFonts w:ascii="Tahoma" w:hAnsi="Tahoma" w:cs="Tahoma"/>
          <w:sz w:val="23"/>
          <w:szCs w:val="23"/>
        </w:rPr>
        <w:t>even</w:t>
      </w:r>
      <w:r w:rsidRPr="007376A7">
        <w:rPr>
          <w:rStyle w:val="None"/>
          <w:rFonts w:ascii="Tahoma" w:hAnsi="Tahoma" w:cs="Tahoma"/>
          <w:sz w:val="23"/>
          <w:szCs w:val="23"/>
        </w:rPr>
        <w:t xml:space="preserve"> (</w:t>
      </w:r>
      <w:r w:rsidR="007376A7">
        <w:rPr>
          <w:rStyle w:val="None"/>
          <w:rFonts w:ascii="Tahoma" w:hAnsi="Tahoma" w:cs="Tahoma"/>
          <w:sz w:val="23"/>
          <w:szCs w:val="23"/>
        </w:rPr>
        <w:t>7</w:t>
      </w:r>
      <w:r w:rsidRPr="007376A7">
        <w:rPr>
          <w:rStyle w:val="None"/>
          <w:rFonts w:ascii="Tahoma" w:hAnsi="Tahoma" w:cs="Tahoma"/>
          <w:sz w:val="23"/>
          <w:szCs w:val="23"/>
        </w:rPr>
        <w:t xml:space="preserve">) members was present on </w:t>
      </w:r>
      <w:r w:rsidR="007376A7">
        <w:rPr>
          <w:rStyle w:val="None"/>
          <w:rFonts w:ascii="Tahoma" w:hAnsi="Tahoma" w:cs="Tahoma"/>
          <w:sz w:val="23"/>
          <w:szCs w:val="23"/>
        </w:rPr>
        <w:t xml:space="preserve">January </w:t>
      </w:r>
      <w:r w:rsidR="00C40D72">
        <w:rPr>
          <w:rStyle w:val="None"/>
          <w:rFonts w:ascii="Tahoma" w:hAnsi="Tahoma" w:cs="Tahoma"/>
          <w:sz w:val="23"/>
          <w:szCs w:val="23"/>
        </w:rPr>
        <w:t>24</w:t>
      </w:r>
      <w:r w:rsidRPr="007376A7">
        <w:rPr>
          <w:rStyle w:val="None"/>
          <w:rFonts w:ascii="Tahoma" w:hAnsi="Tahoma" w:cs="Tahoma"/>
          <w:sz w:val="23"/>
          <w:szCs w:val="23"/>
        </w:rPr>
        <w:t>, 202</w:t>
      </w:r>
      <w:r w:rsidR="007376A7">
        <w:rPr>
          <w:rStyle w:val="None"/>
          <w:rFonts w:ascii="Tahoma" w:hAnsi="Tahoma" w:cs="Tahoma"/>
          <w:sz w:val="23"/>
          <w:szCs w:val="23"/>
        </w:rPr>
        <w:t>2</w:t>
      </w:r>
      <w:r w:rsidRPr="007376A7">
        <w:rPr>
          <w:rStyle w:val="None"/>
          <w:rFonts w:ascii="Tahoma" w:hAnsi="Tahoma" w:cs="Tahoma"/>
          <w:sz w:val="23"/>
          <w:szCs w:val="23"/>
        </w:rPr>
        <w:t xml:space="preserve">, by a vote of </w:t>
      </w:r>
      <w:r w:rsidRPr="007376A7">
        <w:rPr>
          <w:rStyle w:val="None"/>
          <w:rFonts w:ascii="Tahoma" w:hAnsi="Tahoma" w:cs="Tahoma"/>
          <w:b/>
          <w:bCs/>
          <w:sz w:val="23"/>
          <w:szCs w:val="23"/>
        </w:rPr>
        <w:t xml:space="preserve">X </w:t>
      </w:r>
      <w:r w:rsidRPr="007376A7">
        <w:rPr>
          <w:rStyle w:val="None"/>
          <w:rFonts w:ascii="Tahoma" w:hAnsi="Tahoma" w:cs="Tahoma"/>
          <w:sz w:val="23"/>
          <w:szCs w:val="23"/>
        </w:rPr>
        <w:t xml:space="preserve">yes, </w:t>
      </w:r>
      <w:r w:rsidRPr="007376A7">
        <w:rPr>
          <w:rStyle w:val="None"/>
          <w:rFonts w:ascii="Tahoma" w:hAnsi="Tahoma" w:cs="Tahoma"/>
          <w:b/>
          <w:bCs/>
          <w:sz w:val="23"/>
          <w:szCs w:val="23"/>
        </w:rPr>
        <w:t xml:space="preserve">X </w:t>
      </w:r>
      <w:r w:rsidRPr="007376A7">
        <w:rPr>
          <w:rStyle w:val="None"/>
          <w:rFonts w:ascii="Tahoma" w:hAnsi="Tahoma" w:cs="Tahoma"/>
          <w:sz w:val="23"/>
          <w:szCs w:val="23"/>
          <w:lang w:val="it-IT"/>
        </w:rPr>
        <w:t xml:space="preserve">no, </w:t>
      </w:r>
      <w:r w:rsidRPr="007376A7">
        <w:rPr>
          <w:rStyle w:val="None"/>
          <w:rFonts w:ascii="Tahoma" w:hAnsi="Tahoma" w:cs="Tahoma"/>
          <w:b/>
          <w:bCs/>
          <w:sz w:val="23"/>
          <w:szCs w:val="23"/>
        </w:rPr>
        <w:t xml:space="preserve">X </w:t>
      </w:r>
      <w:r w:rsidRPr="007376A7">
        <w:rPr>
          <w:rStyle w:val="None"/>
          <w:rFonts w:ascii="Tahoma" w:hAnsi="Tahoma" w:cs="Tahoma"/>
          <w:sz w:val="23"/>
          <w:szCs w:val="23"/>
          <w:lang w:val="fr-FR"/>
        </w:rPr>
        <w:t>abstentions.</w:t>
      </w:r>
    </w:p>
    <w:p w14:paraId="7196D064" w14:textId="77777777" w:rsidR="00CC6F49" w:rsidRPr="007376A7" w:rsidRDefault="00CC6F49">
      <w:pPr>
        <w:pStyle w:val="BodyAA"/>
        <w:widowControl w:val="0"/>
        <w:spacing w:before="313"/>
        <w:ind w:left="6"/>
        <w:rPr>
          <w:rStyle w:val="None"/>
          <w:rFonts w:ascii="Tahoma" w:eastAsia="Helvetica Neue" w:hAnsi="Tahoma" w:cs="Tahoma"/>
          <w:sz w:val="23"/>
          <w:szCs w:val="23"/>
        </w:rPr>
      </w:pPr>
    </w:p>
    <w:p w14:paraId="7A32CCC5" w14:textId="447F2DA1" w:rsidR="00CC6F49" w:rsidRPr="007376A7" w:rsidRDefault="007376A7" w:rsidP="007376A7">
      <w:pPr>
        <w:pStyle w:val="BodyAA"/>
        <w:widowControl w:val="0"/>
        <w:spacing w:before="313"/>
        <w:ind w:left="6"/>
        <w:jc w:val="both"/>
        <w:rPr>
          <w:rStyle w:val="None"/>
          <w:rFonts w:ascii="Tahoma" w:eastAsia="Helvetica Neue" w:hAnsi="Tahoma" w:cs="Tahoma"/>
          <w:sz w:val="23"/>
          <w:szCs w:val="23"/>
        </w:rPr>
      </w:pPr>
      <w:r>
        <w:rPr>
          <w:rStyle w:val="None"/>
          <w:rFonts w:ascii="Tahoma" w:hAnsi="Tahoma" w:cs="Tahoma"/>
          <w:sz w:val="23"/>
          <w:szCs w:val="23"/>
        </w:rPr>
        <w:t>_________________________                                    _________________________</w:t>
      </w:r>
    </w:p>
    <w:p w14:paraId="6D951A7F" w14:textId="77777777" w:rsidR="00CC6F49" w:rsidRPr="007376A7" w:rsidRDefault="006B3C3C">
      <w:pPr>
        <w:pStyle w:val="BodyAA"/>
        <w:widowControl w:val="0"/>
        <w:spacing w:before="313"/>
        <w:ind w:left="6"/>
        <w:rPr>
          <w:rStyle w:val="None"/>
          <w:rFonts w:ascii="Tahoma" w:eastAsia="Helvetica Neue" w:hAnsi="Tahoma" w:cs="Tahoma"/>
          <w:sz w:val="23"/>
          <w:szCs w:val="23"/>
        </w:rPr>
      </w:pPr>
      <w:r w:rsidRPr="007376A7">
        <w:rPr>
          <w:rStyle w:val="None"/>
          <w:rFonts w:ascii="Tahoma" w:hAnsi="Tahoma" w:cs="Tahoma"/>
          <w:sz w:val="23"/>
          <w:szCs w:val="23"/>
        </w:rPr>
        <w:t>Randy Speck, Chair</w:t>
      </w:r>
      <w:r w:rsidRPr="007376A7">
        <w:rPr>
          <w:rStyle w:val="None"/>
          <w:rFonts w:ascii="Tahoma" w:hAnsi="Tahoma" w:cs="Tahoma"/>
          <w:sz w:val="23"/>
          <w:szCs w:val="23"/>
        </w:rPr>
        <w:tab/>
      </w:r>
      <w:r w:rsidRPr="007376A7">
        <w:rPr>
          <w:rStyle w:val="None"/>
          <w:rFonts w:ascii="Tahoma" w:hAnsi="Tahoma" w:cs="Tahoma"/>
          <w:sz w:val="23"/>
          <w:szCs w:val="23"/>
        </w:rPr>
        <w:tab/>
      </w:r>
      <w:r w:rsidRPr="007376A7">
        <w:rPr>
          <w:rStyle w:val="None"/>
          <w:rFonts w:ascii="Tahoma" w:hAnsi="Tahoma" w:cs="Tahoma"/>
          <w:sz w:val="23"/>
          <w:szCs w:val="23"/>
        </w:rPr>
        <w:tab/>
      </w:r>
      <w:r w:rsidRPr="007376A7">
        <w:rPr>
          <w:rStyle w:val="None"/>
          <w:rFonts w:ascii="Tahoma" w:hAnsi="Tahoma" w:cs="Tahoma"/>
          <w:sz w:val="23"/>
          <w:szCs w:val="23"/>
        </w:rPr>
        <w:tab/>
        <w:t xml:space="preserve">                    Peter Gosselin, Secretary</w:t>
      </w:r>
    </w:p>
    <w:p w14:paraId="34FF1C98" w14:textId="77777777" w:rsidR="00CC6F49" w:rsidRPr="007376A7" w:rsidRDefault="00CC6F49">
      <w:pPr>
        <w:pStyle w:val="BodyAA"/>
        <w:widowControl w:val="0"/>
        <w:spacing w:before="313"/>
        <w:ind w:left="6"/>
        <w:rPr>
          <w:rStyle w:val="None"/>
          <w:rFonts w:ascii="Tahoma" w:eastAsia="Helvetica Neue" w:hAnsi="Tahoma" w:cs="Tahoma"/>
          <w:sz w:val="23"/>
          <w:szCs w:val="23"/>
        </w:rPr>
      </w:pPr>
    </w:p>
    <w:p w14:paraId="6D072C0D" w14:textId="77777777" w:rsidR="00CC6F49" w:rsidRPr="007376A7" w:rsidRDefault="00CC6F49">
      <w:pPr>
        <w:pStyle w:val="BodyA"/>
        <w:rPr>
          <w:rFonts w:ascii="Tahoma" w:hAnsi="Tahoma" w:cs="Tahoma"/>
        </w:rPr>
      </w:pPr>
    </w:p>
    <w:sectPr w:rsidR="00CC6F49" w:rsidRPr="007376A7">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F853E" w14:textId="77777777" w:rsidR="00EF0BC6" w:rsidRDefault="00EF0BC6">
      <w:r>
        <w:separator/>
      </w:r>
    </w:p>
  </w:endnote>
  <w:endnote w:type="continuationSeparator" w:id="0">
    <w:p w14:paraId="7558A3D2" w14:textId="77777777" w:rsidR="00EF0BC6" w:rsidRDefault="00EF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4E80D46E" w:rsidR="00CC6F49" w:rsidRDefault="006B3C3C">
    <w:pPr>
      <w:pStyle w:val="Footer"/>
      <w:tabs>
        <w:tab w:val="clear" w:pos="9360"/>
        <w:tab w:val="right" w:pos="9340"/>
      </w:tabs>
      <w:jc w:val="right"/>
    </w:pPr>
    <w:r>
      <w:fldChar w:fldCharType="begin"/>
    </w:r>
    <w:r>
      <w:instrText xml:space="preserve"> PAGE </w:instrText>
    </w:r>
    <w:r>
      <w:fldChar w:fldCharType="separate"/>
    </w:r>
    <w:r w:rsidR="009705D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37287" w14:textId="77777777" w:rsidR="00EF0BC6" w:rsidRDefault="00EF0BC6">
      <w:r>
        <w:separator/>
      </w:r>
    </w:p>
  </w:footnote>
  <w:footnote w:type="continuationSeparator" w:id="0">
    <w:p w14:paraId="40B421DC" w14:textId="77777777" w:rsidR="00EF0BC6" w:rsidRDefault="00EF0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1919" w14:textId="77777777" w:rsidR="00CC6F49" w:rsidRDefault="00CC6F4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54B"/>
    <w:multiLevelType w:val="hybridMultilevel"/>
    <w:tmpl w:val="FDEA9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566CF"/>
    <w:multiLevelType w:val="hybridMultilevel"/>
    <w:tmpl w:val="D3EEEB32"/>
    <w:styleLink w:val="ImportedStyle1"/>
    <w:lvl w:ilvl="0" w:tplc="8C8EC466">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D6E694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10E0116">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2B4C4EE">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8B63E3C">
      <w:start w:val="1"/>
      <w:numFmt w:val="bullet"/>
      <w:lvlText w:val="▪"/>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C10306E">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4C2818CE">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9282FC2">
      <w:start w:val="1"/>
      <w:numFmt w:val="bullet"/>
      <w:lvlText w:val="▪"/>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F08B672">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 w15:restartNumberingAfterBreak="0">
    <w:nsid w:val="5FAD4369"/>
    <w:multiLevelType w:val="hybridMultilevel"/>
    <w:tmpl w:val="D3EEEB32"/>
    <w:numStyleLink w:val="ImportedStyle1"/>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924DC0"/>
    <w:rsid w:val="001640C4"/>
    <w:rsid w:val="00433A1D"/>
    <w:rsid w:val="0045384F"/>
    <w:rsid w:val="006B3C3C"/>
    <w:rsid w:val="007376A7"/>
    <w:rsid w:val="00964564"/>
    <w:rsid w:val="009705D4"/>
    <w:rsid w:val="00C40D72"/>
    <w:rsid w:val="00CC6F49"/>
    <w:rsid w:val="00EF0BC6"/>
    <w:rsid w:val="5C92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1A78BC"/>
  <w15:docId w15:val="{485E259A-CA5D-452D-A171-1FDD687B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8"/>
      <w:szCs w:val="28"/>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Default">
    <w:name w:val="Default"/>
    <w:pPr>
      <w:spacing w:before="160"/>
    </w:pPr>
    <w:rPr>
      <w:rFonts w:cs="Arial Unicode MS"/>
      <w:color w:val="000000"/>
      <w:sz w:val="28"/>
      <w:szCs w:val="28"/>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00"/>
      <w:sz w:val="18"/>
      <w:szCs w:val="18"/>
      <w:u w:val="none"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1">
    <w:name w:val="Hyperlink.1"/>
    <w:basedOn w:val="Link"/>
    <w:rPr>
      <w:rFonts w:ascii="Helvetica Neue" w:eastAsia="Helvetica Neue" w:hAnsi="Helvetica Neue" w:cs="Helvetica Neue"/>
      <w:outline w:val="0"/>
      <w:color w:val="0000FF"/>
      <w:u w:val="single" w:color="0000FF"/>
    </w:rPr>
  </w:style>
  <w:style w:type="character" w:customStyle="1" w:styleId="Hyperlink2">
    <w:name w:val="Hyperlink.2"/>
    <w:basedOn w:val="Link"/>
    <w:rPr>
      <w:rFonts w:ascii="Helvetica Neue" w:eastAsia="Helvetica Neue" w:hAnsi="Helvetica Neue" w:cs="Helvetica Neue"/>
      <w:outline w:val="0"/>
      <w:color w:val="0000FF"/>
      <w:sz w:val="24"/>
      <w:szCs w:val="24"/>
      <w:u w:val="single" w:color="0000FF"/>
    </w:rPr>
  </w:style>
  <w:style w:type="paragraph" w:styleId="BodyText">
    <w:name w:val="Body Text"/>
    <w:pPr>
      <w:widowControl w:val="0"/>
    </w:pPr>
    <w:rPr>
      <w:rFonts w:ascii="Helvetica Neue" w:hAnsi="Helvetica Neue" w:cs="Arial Unicode MS"/>
      <w:color w:val="000000"/>
      <w:sz w:val="24"/>
      <w:szCs w:val="24"/>
      <w:u w:color="000000"/>
    </w:rPr>
  </w:style>
  <w:style w:type="paragraph" w:customStyle="1" w:styleId="BodyA">
    <w:name w:val="Body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Hyperlink3">
    <w:name w:val="Hyperlink.3"/>
    <w:basedOn w:val="None"/>
    <w:rPr>
      <w:rFonts w:ascii="Helvetica Neue" w:eastAsia="Helvetica Neue" w:hAnsi="Helvetica Neue" w:cs="Helvetica Neue"/>
      <w:outline w:val="0"/>
      <w:color w:val="0563C1"/>
      <w:u w:val="single" w:color="0563C1"/>
    </w:rPr>
  </w:style>
  <w:style w:type="character" w:customStyle="1" w:styleId="Hyperlink4">
    <w:name w:val="Hyperlink.4"/>
    <w:basedOn w:val="None"/>
    <w:rPr>
      <w:rFonts w:ascii="Helvetica Neue" w:eastAsia="Helvetica Neue" w:hAnsi="Helvetica Neue" w:cs="Helvetica Neue"/>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 w:type="character" w:customStyle="1" w:styleId="Hyperlink5">
    <w:name w:val="Hyperlink.5"/>
    <w:basedOn w:val="Link"/>
    <w:rPr>
      <w:rFonts w:ascii="Helvetica Neue" w:eastAsia="Helvetica Neue" w:hAnsi="Helvetica Neue" w:cs="Helvetica Neue"/>
      <w:outline w:val="0"/>
      <w:color w:val="1155CC"/>
      <w:u w:val="single" w:color="1155CC"/>
    </w:rPr>
  </w:style>
  <w:style w:type="character" w:customStyle="1" w:styleId="Hyperlink6">
    <w:name w:val="Hyperlink.6"/>
    <w:basedOn w:val="Link"/>
    <w:rPr>
      <w:rFonts w:ascii="Helvetica Neue" w:eastAsia="Helvetica Neue" w:hAnsi="Helvetica Neue" w:cs="Helvetica Neue"/>
      <w:b/>
      <w:bCs/>
      <w:outline w:val="0"/>
      <w:color w:val="0000FF"/>
      <w:u w:val="single" w:color="0000FF"/>
    </w:rPr>
  </w:style>
  <w:style w:type="numbering" w:customStyle="1" w:styleId="ImportedStyle1">
    <w:name w:val="Imported Style 1"/>
    <w:pPr>
      <w:numPr>
        <w:numId w:val="1"/>
      </w:numPr>
    </w:pPr>
  </w:style>
  <w:style w:type="character" w:customStyle="1" w:styleId="Hyperlink7">
    <w:name w:val="Hyperlink.7"/>
    <w:basedOn w:val="Link"/>
    <w:rPr>
      <w:outline w:val="0"/>
      <w:color w:val="000000"/>
      <w:u w:val="single" w:color="000000"/>
    </w:rPr>
  </w:style>
  <w:style w:type="character" w:customStyle="1" w:styleId="Hyperlink8">
    <w:name w:val="Hyperlink.8"/>
    <w:basedOn w:val="None"/>
    <w:rPr>
      <w:rFonts w:ascii="Helvetica Neue" w:eastAsia="Helvetica Neue" w:hAnsi="Helvetica Neue" w:cs="Helvetica Neue"/>
      <w:outline w:val="0"/>
      <w:color w:val="0563C1"/>
      <w:u w:val="single" w:color="000000"/>
    </w:rPr>
  </w:style>
  <w:style w:type="character" w:customStyle="1" w:styleId="Hyperlink9">
    <w:name w:val="Hyperlink.9"/>
    <w:basedOn w:val="None"/>
    <w:rPr>
      <w:rFonts w:ascii="Helvetica Neue" w:eastAsia="Helvetica Neue" w:hAnsi="Helvetica Neue" w:cs="Helvetica Neue"/>
      <w:outline w:val="0"/>
      <w:color w:val="0563C1"/>
      <w:sz w:val="24"/>
      <w:szCs w:val="24"/>
      <w:u w:val="single" w:color="000000"/>
    </w:rPr>
  </w:style>
  <w:style w:type="paragraph" w:customStyle="1" w:styleId="BodyAA">
    <w:name w:val="Body A A"/>
    <w:rPr>
      <w:rFonts w:cs="Arial Unicode MS"/>
      <w:color w:val="000000"/>
      <w:sz w:val="24"/>
      <w:szCs w:val="24"/>
      <w:u w:color="000000"/>
      <w14:textOutline w14:w="12700" w14:cap="flat" w14:cmpd="sng" w14:algn="ctr">
        <w14:noFill/>
        <w14:prstDash w14:val="solid"/>
        <w14:miter w14:lim="400000"/>
      </w14:textOutline>
    </w:rPr>
  </w:style>
  <w:style w:type="paragraph" w:styleId="Revision">
    <w:name w:val="Revision"/>
    <w:hidden/>
    <w:uiPriority w:val="99"/>
    <w:semiHidden/>
    <w:rsid w:val="009705D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ListParagraph">
    <w:name w:val="List Paragraph"/>
    <w:basedOn w:val="Normal"/>
    <w:uiPriority w:val="34"/>
    <w:qFormat/>
    <w:rsid w:val="00737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nc3g.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Connie Chang</cp:lastModifiedBy>
  <cp:revision>2</cp:revision>
  <dcterms:created xsi:type="dcterms:W3CDTF">2022-01-17T18:07:00Z</dcterms:created>
  <dcterms:modified xsi:type="dcterms:W3CDTF">2022-01-17T18:07:00Z</dcterms:modified>
</cp:coreProperties>
</file>