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62C7" w14:textId="77777777" w:rsidR="00836EB5" w:rsidRDefault="00171053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7CAD79C3" wp14:editId="2625355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16B5B0A" w14:textId="77777777" w:rsidR="00836EB5" w:rsidRDefault="00836EB5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7E905416" w14:textId="77777777" w:rsidR="00836EB5" w:rsidRDefault="00171053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01F6DECF" w14:textId="77777777" w:rsidR="00836EB5" w:rsidRDefault="00171053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76CE66C4" w14:textId="77777777" w:rsidR="00836EB5" w:rsidRDefault="00171053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6749568D" w14:textId="77777777" w:rsidR="00836EB5" w:rsidRDefault="00171053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038A5EFB" w14:textId="77777777" w:rsidR="00836EB5" w:rsidRDefault="00171053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6E6A6B0B" w14:textId="77777777" w:rsidR="00836EB5" w:rsidRDefault="00836EB5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0399771E" w14:textId="77777777" w:rsidR="00836EB5" w:rsidRDefault="00836EB5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317B5F97" w14:textId="77777777" w:rsidR="00836EB5" w:rsidRDefault="00171053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650EE557" w14:textId="77777777" w:rsidR="00836EB5" w:rsidRDefault="00171053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Vice Chair            3/4G-02 - John Higgins, Treasurer</w:t>
      </w:r>
    </w:p>
    <w:p w14:paraId="0781315F" w14:textId="77777777" w:rsidR="00836EB5" w:rsidRDefault="00171053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>3/4G-03 - Randy Speck, Chair</w:t>
      </w:r>
      <w:r>
        <w:rPr>
          <w:rStyle w:val="None"/>
          <w:rFonts w:ascii="Arial" w:hAnsi="Arial"/>
          <w:sz w:val="18"/>
          <w:szCs w:val="18"/>
        </w:rPr>
        <w:t xml:space="preserve">            3/4G-04 - Michael Zeldin            3/4G-05 - Connie K. N. Chang</w:t>
      </w:r>
    </w:p>
    <w:p w14:paraId="024FB92C" w14:textId="77777777" w:rsidR="00836EB5" w:rsidRDefault="00171053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>Charles Cadwell</w:t>
      </w:r>
    </w:p>
    <w:p w14:paraId="477F6E2D" w14:textId="77777777" w:rsidR="00836EB5" w:rsidRDefault="00836EB5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7EB2A018" w14:textId="77777777" w:rsidR="00836EB5" w:rsidRDefault="00171053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</w:t>
      </w: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</w:t>
      </w:r>
    </w:p>
    <w:p w14:paraId="25B4B135" w14:textId="77777777" w:rsidR="00836EB5" w:rsidRDefault="00836EB5">
      <w:pPr>
        <w:pStyle w:val="Default"/>
        <w:spacing w:before="0"/>
        <w:rPr>
          <w:rStyle w:val="None"/>
          <w:sz w:val="22"/>
          <w:szCs w:val="22"/>
        </w:rPr>
      </w:pPr>
    </w:p>
    <w:p w14:paraId="1FFEF4BB" w14:textId="77777777" w:rsidR="00836EB5" w:rsidRDefault="00171053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12FF5F6F" w14:textId="77777777" w:rsidR="00836EB5" w:rsidRDefault="00171053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Public Meeting</w:t>
      </w:r>
    </w:p>
    <w:p w14:paraId="69FCF353" w14:textId="77777777" w:rsidR="00836EB5" w:rsidRDefault="00171053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April 25</w:t>
      </w:r>
      <w:r>
        <w:rPr>
          <w:rStyle w:val="None"/>
          <w:sz w:val="26"/>
          <w:szCs w:val="26"/>
        </w:rPr>
        <w:t>, 2022</w:t>
      </w:r>
    </w:p>
    <w:p w14:paraId="280F945D" w14:textId="77777777" w:rsidR="00836EB5" w:rsidRDefault="00171053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7:00-9:00 pm</w:t>
      </w:r>
    </w:p>
    <w:p w14:paraId="78BB8C1F" w14:textId="77777777" w:rsidR="00836EB5" w:rsidRDefault="00171053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4DFB8762" w14:textId="77777777" w:rsidR="00836EB5" w:rsidRDefault="00836EB5">
      <w:pPr>
        <w:pStyle w:val="Default"/>
        <w:spacing w:before="0"/>
        <w:ind w:left="720" w:hanging="720"/>
        <w:rPr>
          <w:sz w:val="26"/>
          <w:szCs w:val="26"/>
        </w:rPr>
      </w:pPr>
    </w:p>
    <w:p w14:paraId="458599D6" w14:textId="77777777" w:rsidR="00836EB5" w:rsidRDefault="00171053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  <w:t>Introductions, announcement of meeting procedures (described below), and adoption of agenda</w:t>
      </w:r>
    </w:p>
    <w:p w14:paraId="316B7B6A" w14:textId="77777777" w:rsidR="00836EB5" w:rsidRDefault="00836EB5">
      <w:pPr>
        <w:pStyle w:val="Default"/>
        <w:spacing w:before="0"/>
        <w:ind w:left="720" w:hanging="720"/>
        <w:rPr>
          <w:sz w:val="26"/>
          <w:szCs w:val="26"/>
        </w:rPr>
      </w:pPr>
    </w:p>
    <w:p w14:paraId="036A4EBA" w14:textId="77777777" w:rsidR="00836EB5" w:rsidRDefault="00171053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>Commissioner Announcements</w:t>
      </w:r>
    </w:p>
    <w:p w14:paraId="205AF869" w14:textId="77777777" w:rsidR="00836EB5" w:rsidRDefault="00836EB5">
      <w:pPr>
        <w:pStyle w:val="Default"/>
        <w:spacing w:before="0"/>
        <w:ind w:left="720" w:hanging="720"/>
        <w:rPr>
          <w:sz w:val="26"/>
          <w:szCs w:val="26"/>
        </w:rPr>
      </w:pPr>
    </w:p>
    <w:p w14:paraId="5CF88885" w14:textId="77777777" w:rsidR="00836EB5" w:rsidRDefault="00171053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7:15</w:t>
      </w:r>
      <w:r>
        <w:rPr>
          <w:rStyle w:val="None"/>
          <w:sz w:val="26"/>
          <w:szCs w:val="26"/>
        </w:rPr>
        <w:tab/>
        <w:t>Community Announcements</w:t>
      </w:r>
    </w:p>
    <w:p w14:paraId="459A2EE2" w14:textId="77777777" w:rsidR="00836EB5" w:rsidRDefault="00836EB5">
      <w:pPr>
        <w:pStyle w:val="Default"/>
        <w:spacing w:before="0"/>
        <w:rPr>
          <w:sz w:val="26"/>
          <w:szCs w:val="26"/>
        </w:rPr>
      </w:pPr>
    </w:p>
    <w:p w14:paraId="47056267" w14:textId="77777777" w:rsidR="00836EB5" w:rsidRDefault="00171053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7:20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Discussion and possible vote on liquor license renewal for Blue 44 (License Number: ABRA-085977)</w:t>
      </w:r>
    </w:p>
    <w:p w14:paraId="349CDC24" w14:textId="77777777" w:rsidR="00836EB5" w:rsidRDefault="00836EB5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00B618F0" w14:textId="77777777" w:rsidR="00836EB5" w:rsidRDefault="00171053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7:25</w:t>
      </w:r>
      <w:r>
        <w:rPr>
          <w:rStyle w:val="None"/>
          <w:sz w:val="26"/>
          <w:szCs w:val="26"/>
        </w:rPr>
        <w:tab/>
        <w:t xml:space="preserve">Discussion of the draft </w:t>
      </w:r>
      <w:hyperlink r:id="rId10" w:history="1">
        <w:r>
          <w:rPr>
            <w:rStyle w:val="Hyperlink1"/>
            <w:sz w:val="26"/>
            <w:szCs w:val="26"/>
          </w:rPr>
          <w:t>Chevy Chase Small Area Plan</w:t>
        </w:r>
      </w:hyperlink>
      <w:r>
        <w:rPr>
          <w:rStyle w:val="None"/>
          <w:sz w:val="26"/>
          <w:szCs w:val="26"/>
        </w:rPr>
        <w:t xml:space="preserve"> (C</w:t>
      </w:r>
      <w:r>
        <w:rPr>
          <w:rStyle w:val="None"/>
          <w:sz w:val="26"/>
          <w:szCs w:val="26"/>
        </w:rPr>
        <w:t>ommissioners Chang and Gosselin)</w:t>
      </w:r>
    </w:p>
    <w:p w14:paraId="64E76A14" w14:textId="77777777" w:rsidR="00836EB5" w:rsidRDefault="00836EB5">
      <w:pPr>
        <w:pStyle w:val="Default"/>
        <w:spacing w:before="0"/>
        <w:ind w:left="720" w:hanging="720"/>
        <w:rPr>
          <w:sz w:val="26"/>
          <w:szCs w:val="26"/>
        </w:rPr>
      </w:pPr>
    </w:p>
    <w:p w14:paraId="1CDD78A1" w14:textId="77777777" w:rsidR="00836EB5" w:rsidRDefault="00171053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sz w:val="26"/>
          <w:szCs w:val="26"/>
        </w:rPr>
        <w:t>8:45</w:t>
      </w:r>
      <w:r>
        <w:rPr>
          <w:rStyle w:val="None"/>
          <w:sz w:val="26"/>
          <w:szCs w:val="26"/>
        </w:rPr>
        <w:tab/>
        <w:t>Report on the Racial and Social Equity Standing Committee (Commissioners Gore and Speck)</w:t>
      </w:r>
    </w:p>
    <w:p w14:paraId="776984FD" w14:textId="77777777" w:rsidR="00836EB5" w:rsidRDefault="00836EB5"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 w14:paraId="261FC936" w14:textId="77777777" w:rsidR="00836EB5" w:rsidRDefault="00171053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9:00</w:t>
      </w:r>
      <w:r>
        <w:rPr>
          <w:rStyle w:val="None"/>
          <w:sz w:val="26"/>
          <w:szCs w:val="26"/>
        </w:rPr>
        <w:tab/>
        <w:t>Commission Business:</w:t>
      </w:r>
    </w:p>
    <w:p w14:paraId="2C76D44A" w14:textId="77777777" w:rsidR="00836EB5" w:rsidRDefault="00836EB5">
      <w:pPr>
        <w:pStyle w:val="Default"/>
        <w:spacing w:before="0"/>
        <w:ind w:left="1440" w:hanging="1440"/>
        <w:rPr>
          <w:sz w:val="26"/>
          <w:szCs w:val="26"/>
        </w:rPr>
      </w:pPr>
    </w:p>
    <w:p w14:paraId="65BAF325" w14:textId="77777777" w:rsidR="00836EB5" w:rsidRDefault="00171053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1.</w:t>
      </w:r>
      <w:r>
        <w:rPr>
          <w:rStyle w:val="None"/>
          <w:sz w:val="26"/>
          <w:szCs w:val="26"/>
        </w:rPr>
        <w:tab/>
        <w:t>Minutes: March 28, 2022 and April 11, 2022</w:t>
      </w:r>
    </w:p>
    <w:p w14:paraId="500ED198" w14:textId="77777777" w:rsidR="00836EB5" w:rsidRDefault="00171053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>2.</w:t>
      </w:r>
      <w:r>
        <w:rPr>
          <w:rStyle w:val="None"/>
          <w:sz w:val="26"/>
          <w:szCs w:val="26"/>
        </w:rPr>
        <w:tab/>
        <w:t xml:space="preserve">Checks: </w:t>
      </w:r>
    </w:p>
    <w:p w14:paraId="638B976C" w14:textId="77777777" w:rsidR="00836EB5" w:rsidRDefault="00171053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3.</w:t>
      </w:r>
      <w:r>
        <w:rPr>
          <w:rStyle w:val="None"/>
          <w:sz w:val="26"/>
          <w:szCs w:val="26"/>
        </w:rPr>
        <w:tab/>
        <w:t>Possible items for May 9, 2022 meeting:</w:t>
      </w:r>
      <w:r>
        <w:rPr>
          <w:rStyle w:val="None"/>
          <w:sz w:val="26"/>
          <w:szCs w:val="26"/>
        </w:rPr>
        <w:t xml:space="preserve"> discussion of  draft </w:t>
      </w:r>
      <w:hyperlink r:id="rId11" w:history="1">
        <w:r>
          <w:rPr>
            <w:rStyle w:val="Hyperlink1"/>
            <w:sz w:val="26"/>
            <w:szCs w:val="26"/>
          </w:rPr>
          <w:t>Chevy Chase Small Area Plan</w:t>
        </w:r>
      </w:hyperlink>
      <w:r>
        <w:rPr>
          <w:sz w:val="26"/>
          <w:szCs w:val="26"/>
        </w:rPr>
        <w:t>; p</w:t>
      </w:r>
      <w:r>
        <w:rPr>
          <w:rStyle w:val="None"/>
          <w:sz w:val="26"/>
          <w:szCs w:val="26"/>
        </w:rPr>
        <w:t xml:space="preserve">resentation by and discussion with </w:t>
      </w:r>
      <w:r>
        <w:rPr>
          <w:sz w:val="26"/>
          <w:szCs w:val="26"/>
        </w:rPr>
        <w:t>Isaac Boateng</w:t>
      </w:r>
      <w:r>
        <w:rPr>
          <w:rStyle w:val="None"/>
          <w:sz w:val="32"/>
          <w:szCs w:val="32"/>
        </w:rPr>
        <w:t xml:space="preserve">, </w:t>
      </w:r>
      <w:r>
        <w:rPr>
          <w:sz w:val="26"/>
          <w:szCs w:val="26"/>
        </w:rPr>
        <w:t xml:space="preserve">Account Manager, Office of the Director, Department of </w:t>
      </w:r>
      <w:r>
        <w:rPr>
          <w:sz w:val="26"/>
          <w:szCs w:val="26"/>
        </w:rPr>
        <w:t xml:space="preserve">Consumer and Regulatory Affairs; </w:t>
      </w:r>
      <w:r>
        <w:rPr>
          <w:rStyle w:val="None"/>
          <w:sz w:val="26"/>
          <w:szCs w:val="26"/>
        </w:rPr>
        <w:t>p</w:t>
      </w:r>
      <w:r>
        <w:rPr>
          <w:sz w:val="26"/>
          <w:szCs w:val="26"/>
        </w:rPr>
        <w:t xml:space="preserve">resentations on and discussions of the </w:t>
      </w:r>
      <w:r>
        <w:rPr>
          <w:sz w:val="26"/>
          <w:szCs w:val="26"/>
          <w:rtl/>
          <w:lang w:val="ar-SA"/>
        </w:rPr>
        <w:t>“</w:t>
      </w:r>
      <w:r>
        <w:rPr>
          <w:sz w:val="26"/>
          <w:szCs w:val="26"/>
        </w:rPr>
        <w:t>District of Columbia Tip Credit Elimination Act of 2021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>(</w:t>
      </w:r>
      <w:hyperlink r:id="rId12" w:history="1">
        <w:r>
          <w:rPr>
            <w:rStyle w:val="Hyperlink1"/>
            <w:sz w:val="26"/>
            <w:szCs w:val="26"/>
          </w:rPr>
          <w:t>Initiative 82</w:t>
        </w:r>
      </w:hyperlink>
      <w:r>
        <w:rPr>
          <w:sz w:val="26"/>
          <w:szCs w:val="26"/>
        </w:rPr>
        <w:t>); meeting</w:t>
      </w:r>
      <w:r>
        <w:rPr>
          <w:sz w:val="26"/>
          <w:szCs w:val="26"/>
        </w:rPr>
        <w:t xml:space="preserve"> with Lafayette Elementary Local School Advisory Team (LSAT);  </w:t>
      </w:r>
      <w:r>
        <w:rPr>
          <w:rStyle w:val="None"/>
          <w:sz w:val="26"/>
          <w:szCs w:val="26"/>
        </w:rPr>
        <w:t>discussion with DDOT regarding its Traffic Safety Investigation process</w:t>
      </w:r>
    </w:p>
    <w:p w14:paraId="7D3CF6F4" w14:textId="77777777" w:rsidR="00836EB5" w:rsidRDefault="00171053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26DADDFC" w14:textId="77777777" w:rsidR="00836EB5" w:rsidRDefault="00171053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3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3582E364" w14:textId="77777777" w:rsidR="00836EB5" w:rsidRDefault="00836EB5">
      <w:pPr>
        <w:pStyle w:val="Default"/>
        <w:spacing w:before="0"/>
        <w:rPr>
          <w:sz w:val="26"/>
          <w:szCs w:val="26"/>
        </w:rPr>
      </w:pPr>
    </w:p>
    <w:p w14:paraId="795A3ACE" w14:textId="77777777" w:rsidR="00836EB5" w:rsidRDefault="00171053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>: The ANC’</w:t>
      </w:r>
      <w:r>
        <w:rPr>
          <w:rStyle w:val="None"/>
          <w:sz w:val="26"/>
          <w:szCs w:val="26"/>
        </w:rPr>
        <w:t xml:space="preserve">s meetings are run with a few norms in mind, and we expect everyone to abide by these norms. They promote a civil and respectful discourse. </w:t>
      </w:r>
    </w:p>
    <w:p w14:paraId="158EFBFB" w14:textId="77777777" w:rsidR="00836EB5" w:rsidRDefault="00836EB5">
      <w:pPr>
        <w:pStyle w:val="Default"/>
        <w:spacing w:before="0"/>
        <w:rPr>
          <w:sz w:val="26"/>
          <w:szCs w:val="26"/>
        </w:rPr>
      </w:pPr>
    </w:p>
    <w:p w14:paraId="29658B80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Residents are encouraged to send any questions or comments to the Chair at </w:t>
      </w:r>
      <w:hyperlink r:id="rId14" w:history="1">
        <w:r>
          <w:rPr>
            <w:rStyle w:val="Hyperlink3"/>
            <w:sz w:val="26"/>
            <w:szCs w:val="26"/>
          </w:rPr>
          <w:t>3G03</w:t>
        </w:r>
        <w:r>
          <w:rPr>
            <w:rStyle w:val="Hyperlink3"/>
            <w:sz w:val="26"/>
            <w:szCs w:val="26"/>
          </w:rPr>
          <w:t>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37A573A2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from background noises.</w:t>
      </w:r>
    </w:p>
    <w:p w14:paraId="6151E84A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1E4941F1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their questions or make</w:t>
      </w:r>
      <w:r>
        <w:rPr>
          <w:rStyle w:val="None"/>
          <w:sz w:val="26"/>
          <w:szCs w:val="26"/>
        </w:rPr>
        <w:t xml:space="preserve"> comments.</w:t>
      </w:r>
    </w:p>
    <w:p w14:paraId="7B7372F8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Chair.</w:t>
      </w:r>
    </w:p>
    <w:p w14:paraId="170E8BAF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Commission also accept</w:t>
      </w:r>
      <w:r>
        <w:rPr>
          <w:rStyle w:val="None"/>
          <w:sz w:val="26"/>
          <w:szCs w:val="26"/>
        </w:rPr>
        <w:t>s emailed and written comments or questions.</w:t>
      </w:r>
    </w:p>
    <w:p w14:paraId="24116828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4AD5871E" w14:textId="77777777" w:rsidR="00836EB5" w:rsidRDefault="00171053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expectations may be forgott</w:t>
      </w:r>
      <w:r>
        <w:rPr>
          <w:rStyle w:val="None"/>
          <w:sz w:val="26"/>
          <w:szCs w:val="26"/>
        </w:rPr>
        <w:t>en. Part of the Chair’s job is to remind you of these norms during the meeting.</w:t>
      </w:r>
    </w:p>
    <w:sectPr w:rsidR="00836EB5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D6E5" w14:textId="77777777" w:rsidR="00000000" w:rsidRDefault="00171053">
      <w:r>
        <w:separator/>
      </w:r>
    </w:p>
  </w:endnote>
  <w:endnote w:type="continuationSeparator" w:id="0">
    <w:p w14:paraId="3AE48D96" w14:textId="77777777" w:rsidR="00000000" w:rsidRDefault="0017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8742" w14:textId="77777777" w:rsidR="00836EB5" w:rsidRDefault="00171053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11F" w14:textId="77777777" w:rsidR="00000000" w:rsidRDefault="00171053">
      <w:r>
        <w:separator/>
      </w:r>
    </w:p>
  </w:footnote>
  <w:footnote w:type="continuationSeparator" w:id="0">
    <w:p w14:paraId="57DB1DA2" w14:textId="77777777" w:rsidR="00000000" w:rsidRDefault="0017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3257" w14:textId="77777777" w:rsidR="00836EB5" w:rsidRDefault="00836E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304B"/>
    <w:multiLevelType w:val="hybridMultilevel"/>
    <w:tmpl w:val="E506B0DC"/>
    <w:styleLink w:val="ImportedStyle1"/>
    <w:lvl w:ilvl="0" w:tplc="94447AC0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A8E08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4313A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3B0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516A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C63AC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5A2BF2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03466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E3804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D76841"/>
    <w:multiLevelType w:val="hybridMultilevel"/>
    <w:tmpl w:val="E506B0D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B5"/>
    <w:rsid w:val="00171053"/>
    <w:rsid w:val="008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84DA8"/>
  <w15:docId w15:val="{7D8A6036-79C3-F04B-87D4-B72BD5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yperlink" Target="mailto:3G@anc.dc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cboe.org/CMSPages/GetFile.aspx?guid=5e3b69e0-a73a-4764-a5a6-1311b02dca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input.com/Customer/File/Full/c635b895-4d71-4fd3-8cbb-24390586e5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ublicinput.com/Customer/File/Full/c635b895-4d71-4fd3-8cbb-24390586e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pESiBAivRyKfRk05WMVxZg" TargetMode="External"/><Relationship Id="rId14" Type="http://schemas.openxmlformats.org/officeDocument/2006/relationships/hyperlink" Target="mailto:3G03@anc.dc.go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2022-04-18T17:11:00Z</dcterms:created>
  <dcterms:modified xsi:type="dcterms:W3CDTF">2022-04-18T17:11:00Z</dcterms:modified>
</cp:coreProperties>
</file>