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A6AEE" w14:textId="77777777" w:rsidR="00CD6E4D" w:rsidRDefault="00075400">
      <w:pPr>
        <w:pStyle w:val="Default"/>
        <w:spacing w:before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  <w:noProof/>
        </w:rPr>
        <w:drawing>
          <wp:inline distT="0" distB="0" distL="0" distR="0" wp14:anchorId="7E834851" wp14:editId="0D7A4530">
            <wp:extent cx="990600" cy="766936"/>
            <wp:effectExtent l="0" t="0" r="0" b="0"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6693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4351357" w14:textId="77777777" w:rsidR="00CD6E4D" w:rsidRDefault="00CD6E4D">
      <w:pPr>
        <w:pStyle w:val="Default"/>
        <w:spacing w:before="0"/>
        <w:jc w:val="center"/>
        <w:rPr>
          <w:rFonts w:ascii="Arial" w:hAnsi="Arial"/>
          <w:b/>
          <w:bCs/>
        </w:rPr>
      </w:pPr>
    </w:p>
    <w:p w14:paraId="2333B325" w14:textId="77777777" w:rsidR="00CD6E4D" w:rsidRDefault="00075400">
      <w:pPr>
        <w:pStyle w:val="Default"/>
        <w:spacing w:before="0" w:after="40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Government of the District of Columbia</w:t>
      </w:r>
    </w:p>
    <w:p w14:paraId="116C514F" w14:textId="77777777" w:rsidR="00CD6E4D" w:rsidRDefault="00075400">
      <w:pPr>
        <w:pStyle w:val="Default"/>
        <w:spacing w:before="0" w:after="60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ADVISORY</w:t>
      </w:r>
      <w:r>
        <w:rPr>
          <w:rFonts w:ascii="Arial" w:hAnsi="Arial"/>
          <w:b/>
          <w:bCs/>
          <w:sz w:val="32"/>
          <w:szCs w:val="32"/>
          <w:lang w:val="es-ES_tradnl"/>
        </w:rPr>
        <w:t xml:space="preserve"> </w:t>
      </w:r>
      <w:r>
        <w:rPr>
          <w:rFonts w:ascii="Arial" w:hAnsi="Arial"/>
          <w:b/>
          <w:bCs/>
          <w:sz w:val="32"/>
          <w:szCs w:val="32"/>
        </w:rPr>
        <w:t>NEIGHBORHOOD COMMISSION</w:t>
      </w:r>
      <w:r>
        <w:rPr>
          <w:rFonts w:ascii="Arial" w:hAnsi="Arial"/>
          <w:b/>
          <w:bCs/>
          <w:sz w:val="32"/>
          <w:szCs w:val="32"/>
          <w:lang w:val="de-DE"/>
        </w:rPr>
        <w:t xml:space="preserve"> </w:t>
      </w:r>
      <w:r>
        <w:rPr>
          <w:rFonts w:ascii="Arial" w:hAnsi="Arial"/>
          <w:b/>
          <w:bCs/>
          <w:sz w:val="32"/>
          <w:szCs w:val="32"/>
        </w:rPr>
        <w:t xml:space="preserve">3/4G  </w:t>
      </w:r>
    </w:p>
    <w:p w14:paraId="03780664" w14:textId="77777777" w:rsidR="00CD6E4D" w:rsidRDefault="00075400">
      <w:pPr>
        <w:pStyle w:val="Default"/>
        <w:spacing w:before="0" w:after="80"/>
        <w:jc w:val="center"/>
        <w:rPr>
          <w:rFonts w:ascii="Arial" w:eastAsia="Arial" w:hAnsi="Arial" w:cs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t>Chevy Chase, Barnaby Woods, Hawthorne</w:t>
      </w:r>
    </w:p>
    <w:p w14:paraId="2E99D0C5" w14:textId="77777777" w:rsidR="00CD6E4D" w:rsidRDefault="00075400">
      <w:pPr>
        <w:pStyle w:val="Default"/>
        <w:spacing w:before="0" w:after="40"/>
        <w:ind w:left="540" w:hanging="54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5601 Connecticut Avenue N.W.  P.O. Box 6252 Washington, D.C. 20015</w:t>
      </w:r>
    </w:p>
    <w:p w14:paraId="5DEAD002" w14:textId="77777777" w:rsidR="00CD6E4D" w:rsidRDefault="00075400">
      <w:pPr>
        <w:pStyle w:val="Default"/>
        <w:spacing w:before="0" w:after="40"/>
        <w:ind w:left="540" w:hanging="540"/>
        <w:jc w:val="center"/>
        <w:rPr>
          <w:rStyle w:val="None"/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3G@anc.dc.gov | </w:t>
      </w:r>
      <w:hyperlink r:id="rId8" w:history="1">
        <w:r>
          <w:rPr>
            <w:rStyle w:val="Hyperlink0"/>
          </w:rPr>
          <w:t>http://www.anc3g.org</w:t>
        </w:r>
      </w:hyperlink>
      <w:r>
        <w:rPr>
          <w:rStyle w:val="None"/>
          <w:rFonts w:ascii="Arial" w:hAnsi="Arial"/>
          <w:sz w:val="18"/>
          <w:szCs w:val="18"/>
        </w:rPr>
        <w:t xml:space="preserve"> | YouTube: ANC3G | Office: 202.363.5803</w:t>
      </w:r>
    </w:p>
    <w:p w14:paraId="143AD0A5" w14:textId="77777777" w:rsidR="00CD6E4D" w:rsidRDefault="00CD6E4D">
      <w:pPr>
        <w:pStyle w:val="Default"/>
        <w:spacing w:before="0"/>
        <w:jc w:val="center"/>
        <w:rPr>
          <w:rStyle w:val="None"/>
          <w:rFonts w:ascii="Arial" w:eastAsia="Arial" w:hAnsi="Arial" w:cs="Arial"/>
          <w:sz w:val="16"/>
          <w:szCs w:val="16"/>
          <w:lang w:val="de-DE"/>
        </w:rPr>
      </w:pPr>
    </w:p>
    <w:p w14:paraId="2F62FD58" w14:textId="77777777" w:rsidR="00CD6E4D" w:rsidRDefault="00CD6E4D">
      <w:pPr>
        <w:pStyle w:val="Default"/>
        <w:spacing w:before="0"/>
        <w:jc w:val="center"/>
        <w:rPr>
          <w:rStyle w:val="None"/>
          <w:rFonts w:ascii="Arial" w:eastAsia="Arial" w:hAnsi="Arial" w:cs="Arial"/>
          <w:sz w:val="16"/>
          <w:szCs w:val="16"/>
          <w:lang w:val="de-DE"/>
        </w:rPr>
      </w:pPr>
    </w:p>
    <w:p w14:paraId="039DE3AD" w14:textId="77777777" w:rsidR="00CD6E4D" w:rsidRDefault="00075400">
      <w:pPr>
        <w:pStyle w:val="Default"/>
        <w:spacing w:before="0" w:after="40"/>
        <w:jc w:val="center"/>
        <w:rPr>
          <w:rStyle w:val="None"/>
          <w:rFonts w:ascii="Arial" w:eastAsia="Arial" w:hAnsi="Arial" w:cs="Arial"/>
          <w:b/>
          <w:bCs/>
          <w:sz w:val="18"/>
          <w:szCs w:val="18"/>
          <w:lang w:val="de-DE"/>
        </w:rPr>
      </w:pPr>
      <w:r>
        <w:rPr>
          <w:rStyle w:val="None"/>
          <w:rFonts w:ascii="Arial" w:hAnsi="Arial"/>
          <w:b/>
          <w:bCs/>
          <w:sz w:val="18"/>
          <w:szCs w:val="18"/>
          <w:lang w:val="de-DE"/>
        </w:rPr>
        <w:t>COMMISSIONERS</w:t>
      </w:r>
    </w:p>
    <w:p w14:paraId="5B341AFE" w14:textId="77777777" w:rsidR="00CD6E4D" w:rsidRDefault="00075400">
      <w:pPr>
        <w:pStyle w:val="Default"/>
        <w:spacing w:before="0" w:after="20"/>
        <w:jc w:val="center"/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3/4G-01 - Lisa R. Gore, Vice Chair            3/4G-02 - John Higgins, Treasurer</w:t>
      </w:r>
    </w:p>
    <w:p w14:paraId="78FC767C" w14:textId="77777777" w:rsidR="00CD6E4D" w:rsidRDefault="00075400">
      <w:pPr>
        <w:pStyle w:val="Default"/>
        <w:spacing w:before="0" w:after="20"/>
        <w:jc w:val="center"/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  <w:lang w:val="fr-FR"/>
        </w:rPr>
        <w:t>3/4G-03 - Randy Speck, Chair</w:t>
      </w:r>
      <w:r>
        <w:rPr>
          <w:rStyle w:val="None"/>
          <w:rFonts w:ascii="Arial" w:hAnsi="Arial"/>
          <w:sz w:val="18"/>
          <w:szCs w:val="18"/>
        </w:rPr>
        <w:t xml:space="preserve">            3/4G-04 - Michael Zeldin            3/4G-05 - Connie K. N. Chang</w:t>
      </w:r>
    </w:p>
    <w:p w14:paraId="085A68B0" w14:textId="77777777" w:rsidR="00CD6E4D" w:rsidRDefault="00075400">
      <w:pPr>
        <w:pStyle w:val="Default"/>
        <w:spacing w:before="0" w:after="20"/>
        <w:jc w:val="center"/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3/4G-06 - Peter Gosselin, Secretary</w:t>
      </w:r>
      <w:r>
        <w:rPr>
          <w:rStyle w:val="None"/>
          <w:rFonts w:ascii="Arial" w:hAnsi="Arial"/>
          <w:sz w:val="18"/>
          <w:szCs w:val="18"/>
          <w:lang w:val="fr-FR"/>
        </w:rPr>
        <w:t xml:space="preserve">            3/4G-07 - </w:t>
      </w:r>
      <w:r>
        <w:rPr>
          <w:rStyle w:val="None"/>
          <w:rFonts w:ascii="Arial" w:hAnsi="Arial"/>
          <w:sz w:val="18"/>
          <w:szCs w:val="18"/>
        </w:rPr>
        <w:t>Charles Cadwell</w:t>
      </w:r>
    </w:p>
    <w:p w14:paraId="0F6EE24F" w14:textId="77777777" w:rsidR="00CD6E4D" w:rsidRDefault="00CD6E4D">
      <w:pPr>
        <w:pStyle w:val="Default"/>
        <w:spacing w:before="0" w:after="20"/>
        <w:jc w:val="center"/>
        <w:rPr>
          <w:rStyle w:val="None"/>
          <w:rFonts w:ascii="Arial" w:eastAsia="Arial" w:hAnsi="Arial" w:cs="Arial"/>
          <w:sz w:val="18"/>
          <w:szCs w:val="18"/>
          <w:lang w:val="fr-FR"/>
        </w:rPr>
      </w:pPr>
    </w:p>
    <w:p w14:paraId="2BECB749" w14:textId="77777777" w:rsidR="00CD6E4D" w:rsidRDefault="00075400">
      <w:pPr>
        <w:pStyle w:val="Default"/>
        <w:spacing w:before="0" w:after="20"/>
        <w:rPr>
          <w:rStyle w:val="None"/>
          <w:rFonts w:ascii="Arial" w:eastAsia="Arial" w:hAnsi="Arial" w:cs="Arial"/>
          <w:lang w:val="fr-FR"/>
        </w:rPr>
      </w:pPr>
      <w:r>
        <w:rPr>
          <w:rStyle w:val="None"/>
          <w:rFonts w:ascii="Arial" w:hAnsi="Arial"/>
          <w:sz w:val="22"/>
          <w:szCs w:val="22"/>
          <w:lang w:val="fr-FR"/>
        </w:rPr>
        <w:t>________</w:t>
      </w:r>
      <w:r>
        <w:rPr>
          <w:rStyle w:val="None"/>
          <w:rFonts w:ascii="Arial" w:hAnsi="Arial"/>
          <w:sz w:val="22"/>
          <w:szCs w:val="22"/>
          <w:lang w:val="fr-FR"/>
        </w:rPr>
        <w:t>____________________________________________________________________</w:t>
      </w:r>
    </w:p>
    <w:p w14:paraId="3340230B" w14:textId="77777777" w:rsidR="00CD6E4D" w:rsidRDefault="00CD6E4D">
      <w:pPr>
        <w:pStyle w:val="Default"/>
        <w:spacing w:before="0"/>
        <w:rPr>
          <w:rStyle w:val="None"/>
          <w:sz w:val="22"/>
          <w:szCs w:val="22"/>
        </w:rPr>
      </w:pPr>
    </w:p>
    <w:p w14:paraId="3E8D2753" w14:textId="77777777" w:rsidR="00CD6E4D" w:rsidRDefault="00075400">
      <w:pPr>
        <w:pStyle w:val="Default"/>
        <w:spacing w:before="0"/>
        <w:jc w:val="center"/>
        <w:rPr>
          <w:sz w:val="26"/>
          <w:szCs w:val="26"/>
        </w:rPr>
      </w:pPr>
      <w:r>
        <w:rPr>
          <w:sz w:val="26"/>
          <w:szCs w:val="26"/>
        </w:rPr>
        <w:t>Agenda</w:t>
      </w:r>
    </w:p>
    <w:p w14:paraId="482A7C2F" w14:textId="77777777" w:rsidR="00CD6E4D" w:rsidRDefault="00075400">
      <w:pPr>
        <w:pStyle w:val="Default"/>
        <w:spacing w:before="0"/>
        <w:jc w:val="center"/>
        <w:rPr>
          <w:sz w:val="26"/>
          <w:szCs w:val="26"/>
        </w:rPr>
      </w:pPr>
      <w:r>
        <w:rPr>
          <w:sz w:val="26"/>
          <w:szCs w:val="26"/>
        </w:rPr>
        <w:t>ANC 3/4G</w:t>
      </w:r>
      <w:r>
        <w:rPr>
          <w:rStyle w:val="None"/>
          <w:sz w:val="26"/>
          <w:szCs w:val="26"/>
        </w:rPr>
        <w:t xml:space="preserve"> Public Meeting</w:t>
      </w:r>
    </w:p>
    <w:p w14:paraId="20EAF988" w14:textId="77777777" w:rsidR="00CD6E4D" w:rsidRDefault="00075400">
      <w:pPr>
        <w:pStyle w:val="Default"/>
        <w:spacing w:before="0"/>
        <w:jc w:val="center"/>
        <w:rPr>
          <w:sz w:val="26"/>
          <w:szCs w:val="26"/>
        </w:rPr>
      </w:pPr>
      <w:r>
        <w:rPr>
          <w:sz w:val="26"/>
          <w:szCs w:val="26"/>
        </w:rPr>
        <w:t>May 9</w:t>
      </w:r>
      <w:r>
        <w:rPr>
          <w:rStyle w:val="None"/>
          <w:sz w:val="26"/>
          <w:szCs w:val="26"/>
        </w:rPr>
        <w:t>, 2022</w:t>
      </w:r>
    </w:p>
    <w:p w14:paraId="7173A3CE" w14:textId="77777777" w:rsidR="00CD6E4D" w:rsidRDefault="00075400">
      <w:pPr>
        <w:pStyle w:val="Default"/>
        <w:spacing w:before="0"/>
        <w:jc w:val="center"/>
        <w:rPr>
          <w:sz w:val="26"/>
          <w:szCs w:val="26"/>
        </w:rPr>
      </w:pPr>
      <w:r>
        <w:rPr>
          <w:rStyle w:val="None"/>
          <w:sz w:val="26"/>
          <w:szCs w:val="26"/>
        </w:rPr>
        <w:t>Zoom Meeting, 7:00-9:00 pm</w:t>
      </w:r>
    </w:p>
    <w:p w14:paraId="7C600806" w14:textId="77777777" w:rsidR="00CD6E4D" w:rsidRDefault="00075400">
      <w:pPr>
        <w:pStyle w:val="Default"/>
        <w:spacing w:befor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Register for </w:t>
      </w:r>
      <w:r>
        <w:rPr>
          <w:rStyle w:val="None"/>
          <w:sz w:val="26"/>
          <w:szCs w:val="26"/>
        </w:rPr>
        <w:t xml:space="preserve">Video Meeting </w:t>
      </w:r>
      <w:hyperlink r:id="rId9" w:history="1">
        <w:r>
          <w:rPr>
            <w:rStyle w:val="Hyperlink1"/>
            <w:sz w:val="26"/>
            <w:szCs w:val="26"/>
          </w:rPr>
          <w:t>here</w:t>
        </w:r>
      </w:hyperlink>
    </w:p>
    <w:p w14:paraId="0B20C77E" w14:textId="77777777" w:rsidR="00CD6E4D" w:rsidRDefault="00CD6E4D">
      <w:pPr>
        <w:pStyle w:val="Default"/>
        <w:spacing w:before="0"/>
        <w:ind w:left="720" w:hanging="720"/>
        <w:rPr>
          <w:sz w:val="26"/>
          <w:szCs w:val="26"/>
        </w:rPr>
      </w:pPr>
    </w:p>
    <w:p w14:paraId="0391E340" w14:textId="77777777" w:rsidR="00CD6E4D" w:rsidRDefault="00075400">
      <w:pPr>
        <w:pStyle w:val="Default"/>
        <w:spacing w:before="0"/>
        <w:ind w:left="720" w:hanging="720"/>
        <w:rPr>
          <w:sz w:val="26"/>
          <w:szCs w:val="26"/>
        </w:rPr>
      </w:pPr>
      <w:r>
        <w:rPr>
          <w:rStyle w:val="None"/>
          <w:sz w:val="26"/>
          <w:szCs w:val="26"/>
        </w:rPr>
        <w:t xml:space="preserve">7:00 </w:t>
      </w:r>
      <w:r>
        <w:rPr>
          <w:rStyle w:val="None"/>
          <w:sz w:val="26"/>
          <w:szCs w:val="26"/>
        </w:rPr>
        <w:tab/>
        <w:t>Introductions, announcement of meeting procedures (described below), and adoption of agenda</w:t>
      </w:r>
    </w:p>
    <w:p w14:paraId="0EC7C3C1" w14:textId="77777777" w:rsidR="00CD6E4D" w:rsidRDefault="00CD6E4D">
      <w:pPr>
        <w:pStyle w:val="Default"/>
        <w:spacing w:before="0"/>
        <w:ind w:left="720" w:hanging="720"/>
        <w:rPr>
          <w:sz w:val="26"/>
          <w:szCs w:val="26"/>
        </w:rPr>
      </w:pPr>
    </w:p>
    <w:p w14:paraId="20AD6AC1" w14:textId="77777777" w:rsidR="00CD6E4D" w:rsidRDefault="00075400">
      <w:pPr>
        <w:pStyle w:val="Default"/>
        <w:spacing w:before="0"/>
        <w:ind w:left="720" w:hanging="720"/>
        <w:rPr>
          <w:sz w:val="26"/>
          <w:szCs w:val="26"/>
        </w:rPr>
      </w:pPr>
      <w:r>
        <w:rPr>
          <w:rStyle w:val="None"/>
          <w:sz w:val="26"/>
          <w:szCs w:val="26"/>
        </w:rPr>
        <w:t>7:05</w:t>
      </w:r>
      <w:r>
        <w:rPr>
          <w:rStyle w:val="None"/>
          <w:sz w:val="26"/>
          <w:szCs w:val="26"/>
        </w:rPr>
        <w:tab/>
        <w:t>Commissioner Announcements</w:t>
      </w:r>
    </w:p>
    <w:p w14:paraId="37E524F6" w14:textId="77777777" w:rsidR="00CD6E4D" w:rsidRDefault="00CD6E4D">
      <w:pPr>
        <w:pStyle w:val="Default"/>
        <w:spacing w:before="0"/>
        <w:ind w:left="720" w:hanging="720"/>
        <w:rPr>
          <w:sz w:val="26"/>
          <w:szCs w:val="26"/>
        </w:rPr>
      </w:pPr>
    </w:p>
    <w:p w14:paraId="6CC7C9B5" w14:textId="77777777" w:rsidR="00CD6E4D" w:rsidRDefault="00075400">
      <w:pPr>
        <w:pStyle w:val="Default"/>
        <w:spacing w:before="0"/>
        <w:rPr>
          <w:sz w:val="26"/>
          <w:szCs w:val="26"/>
        </w:rPr>
      </w:pPr>
      <w:r>
        <w:rPr>
          <w:rStyle w:val="None"/>
          <w:sz w:val="26"/>
          <w:szCs w:val="26"/>
        </w:rPr>
        <w:t>7:15</w:t>
      </w:r>
      <w:r>
        <w:rPr>
          <w:rStyle w:val="None"/>
          <w:sz w:val="26"/>
          <w:szCs w:val="26"/>
        </w:rPr>
        <w:tab/>
        <w:t>Community Announcements</w:t>
      </w:r>
    </w:p>
    <w:p w14:paraId="47920483" w14:textId="77777777" w:rsidR="00CD6E4D" w:rsidRDefault="00CD6E4D">
      <w:pPr>
        <w:pStyle w:val="Default"/>
        <w:spacing w:before="0"/>
        <w:rPr>
          <w:sz w:val="26"/>
          <w:szCs w:val="26"/>
        </w:rPr>
      </w:pPr>
    </w:p>
    <w:p w14:paraId="47C3F4D3" w14:textId="77777777" w:rsidR="00CD6E4D" w:rsidRDefault="00075400">
      <w:pPr>
        <w:pStyle w:val="Default"/>
        <w:spacing w:before="0"/>
        <w:ind w:left="720" w:hanging="720"/>
        <w:rPr>
          <w:rStyle w:val="None"/>
          <w:sz w:val="26"/>
          <w:szCs w:val="26"/>
        </w:rPr>
      </w:pPr>
      <w:r>
        <w:rPr>
          <w:rStyle w:val="None"/>
          <w:sz w:val="26"/>
          <w:szCs w:val="26"/>
        </w:rPr>
        <w:t>7:20</w:t>
      </w:r>
      <w:r>
        <w:rPr>
          <w:rStyle w:val="None"/>
          <w:sz w:val="26"/>
          <w:szCs w:val="26"/>
        </w:rPr>
        <w:tab/>
      </w:r>
      <w:r>
        <w:rPr>
          <w:rStyle w:val="None"/>
          <w:sz w:val="26"/>
          <w:szCs w:val="26"/>
        </w:rPr>
        <w:t xml:space="preserve">Discussion and possible vote on BZA application (Case No. </w:t>
      </w:r>
      <w:hyperlink r:id="rId10" w:history="1">
        <w:r>
          <w:rPr>
            <w:rStyle w:val="Hyperlink1"/>
            <w:sz w:val="26"/>
            <w:szCs w:val="26"/>
          </w:rPr>
          <w:t>20722</w:t>
        </w:r>
      </w:hyperlink>
      <w:r>
        <w:rPr>
          <w:rStyle w:val="None"/>
          <w:sz w:val="26"/>
          <w:szCs w:val="26"/>
        </w:rPr>
        <w:t>) by Josh and Allison Downing at 6101 29th Street, NW, for a special exception to the lot coverage requiremen</w:t>
      </w:r>
      <w:r>
        <w:rPr>
          <w:rStyle w:val="None"/>
          <w:sz w:val="26"/>
          <w:szCs w:val="26"/>
        </w:rPr>
        <w:t>ts in order to build an addition (Commissioner Higgins)</w:t>
      </w:r>
    </w:p>
    <w:p w14:paraId="43941752" w14:textId="77777777" w:rsidR="00CD6E4D" w:rsidRDefault="00CD6E4D">
      <w:pPr>
        <w:pStyle w:val="Default"/>
        <w:spacing w:before="0"/>
        <w:ind w:left="720" w:hanging="720"/>
        <w:rPr>
          <w:rStyle w:val="None"/>
          <w:sz w:val="26"/>
          <w:szCs w:val="26"/>
        </w:rPr>
      </w:pPr>
    </w:p>
    <w:p w14:paraId="234F885F" w14:textId="77777777" w:rsidR="00CD6E4D" w:rsidRDefault="00075400">
      <w:pPr>
        <w:pStyle w:val="Default"/>
        <w:spacing w:before="0"/>
        <w:ind w:left="720" w:hanging="720"/>
        <w:rPr>
          <w:rStyle w:val="None"/>
          <w:sz w:val="26"/>
          <w:szCs w:val="26"/>
        </w:rPr>
      </w:pPr>
      <w:r>
        <w:rPr>
          <w:rStyle w:val="None"/>
          <w:sz w:val="26"/>
          <w:szCs w:val="26"/>
        </w:rPr>
        <w:t>7:30</w:t>
      </w:r>
      <w:r>
        <w:rPr>
          <w:rStyle w:val="None"/>
          <w:sz w:val="26"/>
          <w:szCs w:val="26"/>
        </w:rPr>
        <w:tab/>
        <w:t xml:space="preserve">Discussion and possible vote on a draft resolution on the </w:t>
      </w:r>
      <w:hyperlink r:id="rId11" w:history="1">
        <w:r>
          <w:rPr>
            <w:rStyle w:val="Hyperlink1"/>
            <w:sz w:val="26"/>
            <w:szCs w:val="26"/>
          </w:rPr>
          <w:t>Chevy Chase Small Area Plan</w:t>
        </w:r>
      </w:hyperlink>
      <w:r>
        <w:rPr>
          <w:rStyle w:val="None"/>
          <w:sz w:val="26"/>
          <w:szCs w:val="26"/>
        </w:rPr>
        <w:t xml:space="preserve"> (Commissi</w:t>
      </w:r>
      <w:r>
        <w:rPr>
          <w:rStyle w:val="None"/>
          <w:sz w:val="26"/>
          <w:szCs w:val="26"/>
        </w:rPr>
        <w:t>oners Chang and Gosselin)</w:t>
      </w:r>
    </w:p>
    <w:p w14:paraId="3D2F6759" w14:textId="77777777" w:rsidR="00CD6E4D" w:rsidRDefault="00CD6E4D">
      <w:pPr>
        <w:pStyle w:val="Default"/>
        <w:spacing w:before="0"/>
        <w:ind w:left="720" w:hanging="720"/>
        <w:rPr>
          <w:sz w:val="26"/>
          <w:szCs w:val="26"/>
        </w:rPr>
      </w:pPr>
    </w:p>
    <w:p w14:paraId="5E9C9C12" w14:textId="77777777" w:rsidR="00CD6E4D" w:rsidRDefault="00075400">
      <w:pPr>
        <w:pStyle w:val="Default"/>
        <w:spacing w:before="0"/>
        <w:ind w:left="720" w:hanging="720"/>
        <w:rPr>
          <w:rStyle w:val="None"/>
          <w:sz w:val="26"/>
          <w:szCs w:val="26"/>
        </w:rPr>
      </w:pPr>
      <w:r>
        <w:rPr>
          <w:sz w:val="26"/>
          <w:szCs w:val="26"/>
        </w:rPr>
        <w:t>8:45</w:t>
      </w:r>
      <w:r>
        <w:rPr>
          <w:rStyle w:val="None"/>
          <w:sz w:val="26"/>
          <w:szCs w:val="26"/>
        </w:rPr>
        <w:tab/>
        <w:t>Report on the Racial and Social Equity Standing Committee (Commissioners Gore and Speck)</w:t>
      </w:r>
    </w:p>
    <w:p w14:paraId="391C371B" w14:textId="77777777" w:rsidR="00CD6E4D" w:rsidRDefault="00CD6E4D">
      <w:pPr>
        <w:pStyle w:val="Default"/>
        <w:spacing w:before="0"/>
        <w:ind w:left="720" w:hanging="720"/>
        <w:rPr>
          <w:rStyle w:val="None"/>
          <w:sz w:val="26"/>
          <w:szCs w:val="26"/>
        </w:rPr>
      </w:pPr>
    </w:p>
    <w:p w14:paraId="0A7AD51D" w14:textId="77777777" w:rsidR="00CD6E4D" w:rsidRDefault="00075400">
      <w:pPr>
        <w:pStyle w:val="Default"/>
        <w:spacing w:before="0"/>
        <w:ind w:left="720" w:hanging="720"/>
        <w:rPr>
          <w:sz w:val="26"/>
          <w:szCs w:val="26"/>
        </w:rPr>
      </w:pPr>
      <w:r>
        <w:rPr>
          <w:rStyle w:val="None"/>
          <w:sz w:val="26"/>
          <w:szCs w:val="26"/>
        </w:rPr>
        <w:t>9:00</w:t>
      </w:r>
      <w:r>
        <w:rPr>
          <w:rStyle w:val="None"/>
          <w:sz w:val="26"/>
          <w:szCs w:val="26"/>
        </w:rPr>
        <w:tab/>
        <w:t>Commission Business:</w:t>
      </w:r>
    </w:p>
    <w:p w14:paraId="254E65E5" w14:textId="77777777" w:rsidR="00CD6E4D" w:rsidRDefault="00CD6E4D">
      <w:pPr>
        <w:pStyle w:val="Default"/>
        <w:spacing w:before="0"/>
        <w:ind w:left="1440" w:hanging="1440"/>
        <w:rPr>
          <w:sz w:val="26"/>
          <w:szCs w:val="26"/>
        </w:rPr>
      </w:pPr>
    </w:p>
    <w:p w14:paraId="4BA7CA0C" w14:textId="77777777" w:rsidR="00CD6E4D" w:rsidRDefault="00075400">
      <w:pPr>
        <w:pStyle w:val="Default"/>
        <w:spacing w:before="0"/>
        <w:ind w:left="2160" w:hanging="720"/>
        <w:rPr>
          <w:sz w:val="26"/>
          <w:szCs w:val="26"/>
        </w:rPr>
      </w:pPr>
      <w:r>
        <w:rPr>
          <w:rStyle w:val="None"/>
          <w:sz w:val="26"/>
          <w:szCs w:val="26"/>
        </w:rPr>
        <w:lastRenderedPageBreak/>
        <w:t>1.</w:t>
      </w:r>
      <w:r>
        <w:rPr>
          <w:rStyle w:val="None"/>
          <w:sz w:val="26"/>
          <w:szCs w:val="26"/>
        </w:rPr>
        <w:tab/>
        <w:t>Minutes: April 11, 2022, and April 25, 2022</w:t>
      </w:r>
    </w:p>
    <w:p w14:paraId="7EFF0F9D" w14:textId="77777777" w:rsidR="00CD6E4D" w:rsidRDefault="00075400">
      <w:pPr>
        <w:pStyle w:val="Default"/>
        <w:spacing w:before="0"/>
        <w:ind w:left="2160" w:hanging="720"/>
        <w:rPr>
          <w:sz w:val="26"/>
          <w:szCs w:val="26"/>
        </w:rPr>
      </w:pPr>
      <w:r>
        <w:rPr>
          <w:rStyle w:val="None"/>
          <w:sz w:val="26"/>
          <w:szCs w:val="26"/>
        </w:rPr>
        <w:t>2.</w:t>
      </w:r>
      <w:r>
        <w:rPr>
          <w:rStyle w:val="None"/>
          <w:sz w:val="26"/>
          <w:szCs w:val="26"/>
        </w:rPr>
        <w:tab/>
        <w:t xml:space="preserve">Checks: </w:t>
      </w:r>
    </w:p>
    <w:p w14:paraId="1A06F166" w14:textId="77777777" w:rsidR="00CD6E4D" w:rsidRDefault="00075400">
      <w:pPr>
        <w:pStyle w:val="Default"/>
        <w:spacing w:before="0"/>
        <w:ind w:left="2160" w:hanging="720"/>
        <w:rPr>
          <w:sz w:val="26"/>
          <w:szCs w:val="26"/>
        </w:rPr>
      </w:pPr>
      <w:r>
        <w:rPr>
          <w:rStyle w:val="None"/>
          <w:sz w:val="26"/>
          <w:szCs w:val="26"/>
        </w:rPr>
        <w:t>3.</w:t>
      </w:r>
      <w:r>
        <w:rPr>
          <w:rStyle w:val="None"/>
          <w:sz w:val="26"/>
          <w:szCs w:val="26"/>
        </w:rPr>
        <w:tab/>
        <w:t xml:space="preserve">Possible items for May 23, 2022 meeting: </w:t>
      </w:r>
      <w:r>
        <w:rPr>
          <w:sz w:val="26"/>
          <w:szCs w:val="26"/>
        </w:rPr>
        <w:t>p</w:t>
      </w:r>
      <w:r>
        <w:rPr>
          <w:rStyle w:val="None"/>
          <w:sz w:val="26"/>
          <w:szCs w:val="26"/>
        </w:rPr>
        <w:t>res</w:t>
      </w:r>
      <w:r>
        <w:rPr>
          <w:rStyle w:val="None"/>
          <w:sz w:val="26"/>
          <w:szCs w:val="26"/>
        </w:rPr>
        <w:t xml:space="preserve">entation by and discussion with </w:t>
      </w:r>
      <w:r>
        <w:rPr>
          <w:sz w:val="26"/>
          <w:szCs w:val="26"/>
        </w:rPr>
        <w:t>Isaac Boateng</w:t>
      </w:r>
      <w:r>
        <w:rPr>
          <w:rStyle w:val="None"/>
          <w:sz w:val="32"/>
          <w:szCs w:val="32"/>
        </w:rPr>
        <w:t xml:space="preserve">, </w:t>
      </w:r>
      <w:r>
        <w:rPr>
          <w:sz w:val="26"/>
          <w:szCs w:val="26"/>
        </w:rPr>
        <w:t xml:space="preserve">Account Manager, Office of the Director, Department of Consumer and Regulatory Affairs; </w:t>
      </w:r>
      <w:r>
        <w:rPr>
          <w:rStyle w:val="None"/>
          <w:sz w:val="26"/>
          <w:szCs w:val="26"/>
        </w:rPr>
        <w:t>p</w:t>
      </w:r>
      <w:r>
        <w:rPr>
          <w:sz w:val="26"/>
          <w:szCs w:val="26"/>
        </w:rPr>
        <w:t xml:space="preserve">resentations on and discussions of the </w:t>
      </w:r>
      <w:r>
        <w:rPr>
          <w:sz w:val="26"/>
          <w:szCs w:val="26"/>
          <w:rtl/>
          <w:lang w:val="ar-SA"/>
        </w:rPr>
        <w:t>“</w:t>
      </w:r>
      <w:r>
        <w:rPr>
          <w:sz w:val="26"/>
          <w:szCs w:val="26"/>
        </w:rPr>
        <w:t>District of Columbia Tip Credit Elimination Act of 2021</w:t>
      </w:r>
      <w:r>
        <w:rPr>
          <w:sz w:val="26"/>
          <w:szCs w:val="26"/>
        </w:rPr>
        <w:t xml:space="preserve">” </w:t>
      </w:r>
      <w:r>
        <w:rPr>
          <w:sz w:val="26"/>
          <w:szCs w:val="26"/>
        </w:rPr>
        <w:t>(</w:t>
      </w:r>
      <w:hyperlink r:id="rId12" w:history="1">
        <w:r>
          <w:rPr>
            <w:rStyle w:val="Hyperlink1"/>
            <w:sz w:val="26"/>
            <w:szCs w:val="26"/>
          </w:rPr>
          <w:t>Initiative 82</w:t>
        </w:r>
      </w:hyperlink>
      <w:r>
        <w:rPr>
          <w:sz w:val="26"/>
          <w:szCs w:val="26"/>
        </w:rPr>
        <w:t xml:space="preserve">); meeting with Lafayette Elementary Local School Advisory Team (LSAT);  </w:t>
      </w:r>
      <w:r>
        <w:rPr>
          <w:rStyle w:val="None"/>
          <w:sz w:val="26"/>
          <w:szCs w:val="26"/>
        </w:rPr>
        <w:t>discussion with DDOT regarding its Traffic Safety Investigation process; discussion and pos</w:t>
      </w:r>
      <w:r>
        <w:rPr>
          <w:rStyle w:val="None"/>
          <w:sz w:val="26"/>
          <w:szCs w:val="26"/>
        </w:rPr>
        <w:t>sible vote on liquor license renewals for Blue 44 (License Number: ABRA-085977), the Parthenon Restaurant and Chevy Chase Lounge (License Number: ABRA-013995), Little Beast (License Number: ABRA-109091), and Bread and Chocolate (ABRA-007792)</w:t>
      </w:r>
    </w:p>
    <w:p w14:paraId="1767972C" w14:textId="77777777" w:rsidR="00CD6E4D" w:rsidRDefault="00075400">
      <w:pPr>
        <w:pStyle w:val="Default"/>
        <w:spacing w:before="0"/>
        <w:ind w:left="2160" w:hanging="720"/>
        <w:rPr>
          <w:sz w:val="26"/>
          <w:szCs w:val="26"/>
        </w:rPr>
      </w:pPr>
      <w:r>
        <w:rPr>
          <w:rStyle w:val="None"/>
          <w:sz w:val="26"/>
          <w:szCs w:val="26"/>
        </w:rPr>
        <w:t xml:space="preserve"> </w:t>
      </w:r>
    </w:p>
    <w:p w14:paraId="7C1F208A" w14:textId="77777777" w:rsidR="00CD6E4D" w:rsidRDefault="00075400">
      <w:pPr>
        <w:pStyle w:val="Default"/>
        <w:spacing w:before="0"/>
        <w:rPr>
          <w:sz w:val="26"/>
          <w:szCs w:val="26"/>
        </w:rPr>
      </w:pPr>
      <w:r>
        <w:rPr>
          <w:rStyle w:val="None"/>
          <w:sz w:val="26"/>
          <w:szCs w:val="26"/>
        </w:rPr>
        <w:t>If you are n</w:t>
      </w:r>
      <w:r>
        <w:rPr>
          <w:rStyle w:val="None"/>
          <w:sz w:val="26"/>
          <w:szCs w:val="26"/>
        </w:rPr>
        <w:t>ot able to attend the ANC</w:t>
      </w:r>
      <w:r>
        <w:rPr>
          <w:rStyle w:val="None"/>
          <w:sz w:val="26"/>
          <w:szCs w:val="26"/>
          <w:rtl/>
        </w:rPr>
        <w:t>’</w:t>
      </w:r>
      <w:r>
        <w:rPr>
          <w:rStyle w:val="None"/>
          <w:sz w:val="26"/>
          <w:szCs w:val="26"/>
        </w:rPr>
        <w:t xml:space="preserve">s public meeting, you may submit your written comments to </w:t>
      </w:r>
      <w:hyperlink r:id="rId13" w:history="1">
        <w:r>
          <w:rPr>
            <w:rStyle w:val="Hyperlink2"/>
            <w:sz w:val="26"/>
            <w:szCs w:val="26"/>
          </w:rPr>
          <w:t>3G@anc.dc.gov</w:t>
        </w:r>
      </w:hyperlink>
      <w:r>
        <w:rPr>
          <w:sz w:val="26"/>
          <w:szCs w:val="26"/>
        </w:rPr>
        <w:t>.</w:t>
      </w:r>
      <w:r>
        <w:rPr>
          <w:rStyle w:val="None"/>
          <w:sz w:val="26"/>
          <w:szCs w:val="26"/>
        </w:rPr>
        <w:t xml:space="preserve"> </w:t>
      </w:r>
      <w:r>
        <w:rPr>
          <w:sz w:val="26"/>
          <w:szCs w:val="26"/>
        </w:rPr>
        <w:t>Video</w:t>
      </w:r>
      <w:r>
        <w:rPr>
          <w:rStyle w:val="None"/>
          <w:sz w:val="26"/>
          <w:szCs w:val="26"/>
        </w:rPr>
        <w:t>s of the ANC</w:t>
      </w:r>
      <w:r>
        <w:rPr>
          <w:rStyle w:val="None"/>
          <w:sz w:val="26"/>
          <w:szCs w:val="26"/>
          <w:rtl/>
        </w:rPr>
        <w:t>’</w:t>
      </w:r>
      <w:r>
        <w:rPr>
          <w:rStyle w:val="None"/>
          <w:sz w:val="26"/>
          <w:szCs w:val="26"/>
        </w:rPr>
        <w:t>s meetings are available on YouTube channel ANC3G.</w:t>
      </w:r>
    </w:p>
    <w:p w14:paraId="513038C1" w14:textId="77777777" w:rsidR="00CD6E4D" w:rsidRDefault="00CD6E4D">
      <w:pPr>
        <w:pStyle w:val="Default"/>
        <w:spacing w:before="0"/>
        <w:rPr>
          <w:sz w:val="26"/>
          <w:szCs w:val="26"/>
        </w:rPr>
      </w:pPr>
    </w:p>
    <w:p w14:paraId="41FE303C" w14:textId="77777777" w:rsidR="00CD6E4D" w:rsidRDefault="00075400">
      <w:pPr>
        <w:pStyle w:val="Default"/>
        <w:spacing w:before="0"/>
        <w:rPr>
          <w:sz w:val="26"/>
          <w:szCs w:val="26"/>
        </w:rPr>
      </w:pPr>
      <w:r>
        <w:rPr>
          <w:rStyle w:val="None"/>
          <w:b/>
          <w:bCs/>
          <w:sz w:val="26"/>
          <w:szCs w:val="26"/>
        </w:rPr>
        <w:t>Virtual Meeting Procedures</w:t>
      </w:r>
      <w:r>
        <w:rPr>
          <w:rStyle w:val="None"/>
          <w:sz w:val="26"/>
          <w:szCs w:val="26"/>
        </w:rPr>
        <w:t>: The ANC’</w:t>
      </w:r>
      <w:r>
        <w:rPr>
          <w:rStyle w:val="None"/>
          <w:sz w:val="26"/>
          <w:szCs w:val="26"/>
        </w:rPr>
        <w:t xml:space="preserve">s meetings are run with a few norms in mind, and we expect everyone to abide by these norms. They promote a civil and respectful discourse. </w:t>
      </w:r>
    </w:p>
    <w:p w14:paraId="4F8D4BC2" w14:textId="77777777" w:rsidR="00CD6E4D" w:rsidRDefault="00CD6E4D">
      <w:pPr>
        <w:pStyle w:val="Default"/>
        <w:spacing w:before="0"/>
        <w:rPr>
          <w:sz w:val="26"/>
          <w:szCs w:val="26"/>
        </w:rPr>
      </w:pPr>
    </w:p>
    <w:p w14:paraId="7AA022C5" w14:textId="77777777" w:rsidR="00CD6E4D" w:rsidRDefault="00075400">
      <w:pPr>
        <w:pStyle w:val="Default"/>
        <w:numPr>
          <w:ilvl w:val="0"/>
          <w:numId w:val="2"/>
        </w:numPr>
        <w:spacing w:before="0"/>
        <w:rPr>
          <w:sz w:val="26"/>
          <w:szCs w:val="26"/>
        </w:rPr>
      </w:pPr>
      <w:r>
        <w:rPr>
          <w:rStyle w:val="None"/>
          <w:sz w:val="26"/>
          <w:szCs w:val="26"/>
        </w:rPr>
        <w:t xml:space="preserve">Residents are encouraged to send any questions or comments to the Chair at </w:t>
      </w:r>
      <w:hyperlink r:id="rId14" w:history="1">
        <w:r>
          <w:rPr>
            <w:rStyle w:val="Hyperlink3"/>
            <w:sz w:val="26"/>
            <w:szCs w:val="26"/>
          </w:rPr>
          <w:t>3G03</w:t>
        </w:r>
        <w:r>
          <w:rPr>
            <w:rStyle w:val="Hyperlink3"/>
            <w:sz w:val="26"/>
            <w:szCs w:val="26"/>
          </w:rPr>
          <w:t>@anc.dc.gov</w:t>
        </w:r>
      </w:hyperlink>
      <w:r>
        <w:rPr>
          <w:rStyle w:val="None"/>
          <w:sz w:val="26"/>
          <w:szCs w:val="26"/>
        </w:rPr>
        <w:t xml:space="preserve"> in advance of the meeting so that they can be addressed during the meeting.</w:t>
      </w:r>
    </w:p>
    <w:p w14:paraId="6C62E2D7" w14:textId="77777777" w:rsidR="00CD6E4D" w:rsidRDefault="00075400">
      <w:pPr>
        <w:pStyle w:val="Default"/>
        <w:numPr>
          <w:ilvl w:val="0"/>
          <w:numId w:val="2"/>
        </w:numPr>
        <w:spacing w:before="0"/>
        <w:rPr>
          <w:sz w:val="26"/>
          <w:szCs w:val="26"/>
        </w:rPr>
      </w:pPr>
      <w:r>
        <w:rPr>
          <w:rStyle w:val="None"/>
          <w:sz w:val="26"/>
          <w:szCs w:val="26"/>
        </w:rPr>
        <w:t>Except when they are recognized to speak, all attendees to the virtual meeting should mute their devices to avoid disruptions from background noises.</w:t>
      </w:r>
    </w:p>
    <w:p w14:paraId="28A534F0" w14:textId="77777777" w:rsidR="00CD6E4D" w:rsidRDefault="00075400">
      <w:pPr>
        <w:pStyle w:val="Default"/>
        <w:numPr>
          <w:ilvl w:val="0"/>
          <w:numId w:val="2"/>
        </w:numPr>
        <w:spacing w:before="0"/>
        <w:rPr>
          <w:sz w:val="26"/>
          <w:szCs w:val="26"/>
        </w:rPr>
      </w:pPr>
      <w:r>
        <w:rPr>
          <w:rStyle w:val="None"/>
          <w:sz w:val="26"/>
          <w:szCs w:val="26"/>
        </w:rPr>
        <w:t>Meetings will follow the agenda and the times listed there, with any modifications determined by the Chair.</w:t>
      </w:r>
    </w:p>
    <w:p w14:paraId="64ECA524" w14:textId="77777777" w:rsidR="00CD6E4D" w:rsidRDefault="00075400">
      <w:pPr>
        <w:pStyle w:val="Default"/>
        <w:numPr>
          <w:ilvl w:val="0"/>
          <w:numId w:val="2"/>
        </w:numPr>
        <w:spacing w:before="0"/>
        <w:rPr>
          <w:sz w:val="26"/>
          <w:szCs w:val="26"/>
        </w:rPr>
      </w:pPr>
      <w:r>
        <w:rPr>
          <w:rStyle w:val="None"/>
          <w:sz w:val="26"/>
          <w:szCs w:val="26"/>
        </w:rPr>
        <w:t>After a presenter completes his or her statement, Commissioners ask questions, and then residents have an opportunity to ask their questions or make</w:t>
      </w:r>
      <w:r>
        <w:rPr>
          <w:rStyle w:val="None"/>
          <w:sz w:val="26"/>
          <w:szCs w:val="26"/>
        </w:rPr>
        <w:t xml:space="preserve"> comments.</w:t>
      </w:r>
    </w:p>
    <w:p w14:paraId="65883AA1" w14:textId="77777777" w:rsidR="00CD6E4D" w:rsidRDefault="00075400">
      <w:pPr>
        <w:pStyle w:val="Default"/>
        <w:numPr>
          <w:ilvl w:val="0"/>
          <w:numId w:val="2"/>
        </w:numPr>
        <w:spacing w:before="0"/>
        <w:rPr>
          <w:sz w:val="26"/>
          <w:szCs w:val="26"/>
        </w:rPr>
      </w:pPr>
      <w:r>
        <w:rPr>
          <w:rStyle w:val="None"/>
          <w:sz w:val="26"/>
          <w:szCs w:val="26"/>
        </w:rPr>
        <w:t>During meetings, residents should use the chat function to ask questions or to request to make a comment; they will then be recognized by the Chair.</w:t>
      </w:r>
    </w:p>
    <w:p w14:paraId="363E298D" w14:textId="77777777" w:rsidR="00CD6E4D" w:rsidRDefault="00075400">
      <w:pPr>
        <w:pStyle w:val="Default"/>
        <w:numPr>
          <w:ilvl w:val="0"/>
          <w:numId w:val="2"/>
        </w:numPr>
        <w:spacing w:before="0"/>
        <w:rPr>
          <w:sz w:val="26"/>
          <w:szCs w:val="26"/>
        </w:rPr>
      </w:pPr>
      <w:r>
        <w:rPr>
          <w:rStyle w:val="None"/>
          <w:sz w:val="26"/>
          <w:szCs w:val="26"/>
        </w:rPr>
        <w:t>Speakers must limit any statements or questions to the time allotted. The Commission also accept</w:t>
      </w:r>
      <w:r>
        <w:rPr>
          <w:rStyle w:val="None"/>
          <w:sz w:val="26"/>
          <w:szCs w:val="26"/>
        </w:rPr>
        <w:t>s emailed and written comments or questions.</w:t>
      </w:r>
    </w:p>
    <w:p w14:paraId="09CCD1C1" w14:textId="77777777" w:rsidR="00CD6E4D" w:rsidRDefault="00075400">
      <w:pPr>
        <w:pStyle w:val="Default"/>
        <w:numPr>
          <w:ilvl w:val="0"/>
          <w:numId w:val="2"/>
        </w:numPr>
        <w:spacing w:before="0"/>
        <w:rPr>
          <w:sz w:val="26"/>
          <w:szCs w:val="26"/>
        </w:rPr>
      </w:pPr>
      <w:r>
        <w:rPr>
          <w:rStyle w:val="None"/>
          <w:sz w:val="26"/>
          <w:szCs w:val="26"/>
        </w:rPr>
        <w:t>Every resident will have an opportunity to be heard once on an issue before any resident is heard twice.</w:t>
      </w:r>
    </w:p>
    <w:p w14:paraId="11979030" w14:textId="77777777" w:rsidR="00CD6E4D" w:rsidRDefault="00075400">
      <w:pPr>
        <w:pStyle w:val="Default"/>
        <w:numPr>
          <w:ilvl w:val="0"/>
          <w:numId w:val="2"/>
        </w:numPr>
        <w:spacing w:before="0"/>
        <w:rPr>
          <w:sz w:val="26"/>
          <w:szCs w:val="26"/>
        </w:rPr>
      </w:pPr>
      <w:r>
        <w:rPr>
          <w:rStyle w:val="None"/>
          <w:sz w:val="26"/>
          <w:szCs w:val="26"/>
        </w:rPr>
        <w:t>We understand that sometimes issues may provoke strong emotions and that these expectations may be forgott</w:t>
      </w:r>
      <w:r>
        <w:rPr>
          <w:rStyle w:val="None"/>
          <w:sz w:val="26"/>
          <w:szCs w:val="26"/>
        </w:rPr>
        <w:t>en. Part of the Chair’s job is to remind you of these norms during the meeting.</w:t>
      </w:r>
    </w:p>
    <w:sectPr w:rsidR="00CD6E4D">
      <w:headerReference w:type="default" r:id="rId15"/>
      <w:footerReference w:type="default" r:id="rId16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29279" w14:textId="77777777" w:rsidR="00000000" w:rsidRDefault="00075400">
      <w:r>
        <w:separator/>
      </w:r>
    </w:p>
  </w:endnote>
  <w:endnote w:type="continuationSeparator" w:id="0">
    <w:p w14:paraId="0FA29941" w14:textId="77777777" w:rsidR="00000000" w:rsidRDefault="0007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D2EFD" w14:textId="77777777" w:rsidR="00CD6E4D" w:rsidRDefault="00075400">
    <w:pPr>
      <w:pStyle w:val="HeaderFooter"/>
      <w:tabs>
        <w:tab w:val="clear" w:pos="9020"/>
        <w:tab w:val="center" w:pos="4680"/>
        <w:tab w:val="right" w:pos="9340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CFC5C" w14:textId="77777777" w:rsidR="00000000" w:rsidRDefault="00075400">
      <w:r>
        <w:separator/>
      </w:r>
    </w:p>
  </w:footnote>
  <w:footnote w:type="continuationSeparator" w:id="0">
    <w:p w14:paraId="58FCF632" w14:textId="77777777" w:rsidR="00000000" w:rsidRDefault="00075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A5F68" w14:textId="77777777" w:rsidR="00CD6E4D" w:rsidRDefault="00CD6E4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16A4C"/>
    <w:multiLevelType w:val="hybridMultilevel"/>
    <w:tmpl w:val="4B2672F8"/>
    <w:styleLink w:val="ImportedStyle1"/>
    <w:lvl w:ilvl="0" w:tplc="169A931E">
      <w:start w:val="1"/>
      <w:numFmt w:val="decimal"/>
      <w:lvlText w:val="%1."/>
      <w:lvlJc w:val="left"/>
      <w:pPr>
        <w:ind w:left="75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4868EE">
      <w:start w:val="1"/>
      <w:numFmt w:val="lowerLetter"/>
      <w:lvlText w:val="%2."/>
      <w:lvlJc w:val="left"/>
      <w:pPr>
        <w:ind w:left="147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C4F64A">
      <w:start w:val="1"/>
      <w:numFmt w:val="lowerRoman"/>
      <w:lvlText w:val="%3."/>
      <w:lvlJc w:val="left"/>
      <w:pPr>
        <w:ind w:left="2185" w:hanging="3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92C388">
      <w:start w:val="1"/>
      <w:numFmt w:val="decimal"/>
      <w:lvlText w:val="%4."/>
      <w:lvlJc w:val="left"/>
      <w:pPr>
        <w:ind w:left="291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34F5DC">
      <w:start w:val="1"/>
      <w:numFmt w:val="lowerLetter"/>
      <w:lvlText w:val="%5."/>
      <w:lvlJc w:val="left"/>
      <w:pPr>
        <w:ind w:left="363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086014">
      <w:start w:val="1"/>
      <w:numFmt w:val="lowerRoman"/>
      <w:lvlText w:val="%6."/>
      <w:lvlJc w:val="left"/>
      <w:pPr>
        <w:ind w:left="4345" w:hanging="3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DC6448">
      <w:start w:val="1"/>
      <w:numFmt w:val="decimal"/>
      <w:lvlText w:val="%7."/>
      <w:lvlJc w:val="left"/>
      <w:pPr>
        <w:ind w:left="507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5C7CCC">
      <w:start w:val="1"/>
      <w:numFmt w:val="lowerLetter"/>
      <w:lvlText w:val="%8."/>
      <w:lvlJc w:val="left"/>
      <w:pPr>
        <w:ind w:left="57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BE7980">
      <w:start w:val="1"/>
      <w:numFmt w:val="lowerRoman"/>
      <w:lvlText w:val="%9."/>
      <w:lvlJc w:val="left"/>
      <w:pPr>
        <w:ind w:left="6505" w:hanging="3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0117D18"/>
    <w:multiLevelType w:val="hybridMultilevel"/>
    <w:tmpl w:val="4B2672F8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4D"/>
    <w:rsid w:val="00075400"/>
    <w:rsid w:val="00CD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BE3170"/>
  <w15:docId w15:val="{7D8A6036-79C3-F04B-87D4-B72BD509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cs="Arial Unicode MS"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/>
    </w:pPr>
    <w:rPr>
      <w:rFonts w:cs="Arial Unicode MS"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00"/>
      <w:sz w:val="18"/>
      <w:szCs w:val="18"/>
      <w:u w:val="none"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Hyperlink"/>
    <w:rPr>
      <w:outline w:val="0"/>
      <w:color w:val="0000FF"/>
      <w:u w:val="single" w:color="0000FF"/>
    </w:rPr>
  </w:style>
  <w:style w:type="character" w:customStyle="1" w:styleId="Hyperlink2">
    <w:name w:val="Hyperlink.2"/>
    <w:basedOn w:val="None"/>
    <w:rPr>
      <w:u w:val="single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3">
    <w:name w:val="Hyperlink.3"/>
    <w:basedOn w:val="None"/>
    <w:rPr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c3g.org" TargetMode="External"/><Relationship Id="rId13" Type="http://schemas.openxmlformats.org/officeDocument/2006/relationships/hyperlink" Target="mailto:3G@anc.dc.go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dcboe.org/CMSPages/GetFile.aspx?guid=5e3b69e0-a73a-4764-a5a6-1311b02dca7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ublicinput.com/Customer/File/Full/c635b895-4d71-4fd3-8cbb-24390586e50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app.dcoz.dc.gov/CaseReport/CaseReportPage.aspx?case_id=207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webinar/register/WN_lwwYMCMSQpW-ZiuE8vblvw" TargetMode="External"/><Relationship Id="rId14" Type="http://schemas.openxmlformats.org/officeDocument/2006/relationships/hyperlink" Target="mailto:3G03@anc.dc.gov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Connie Chang</cp:lastModifiedBy>
  <cp:revision>2</cp:revision>
  <dcterms:created xsi:type="dcterms:W3CDTF">2022-05-02T03:49:00Z</dcterms:created>
  <dcterms:modified xsi:type="dcterms:W3CDTF">2022-05-02T03:49:00Z</dcterms:modified>
</cp:coreProperties>
</file>