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418" w14:textId="77777777" w:rsidR="006C4C9B" w:rsidRDefault="00B45B3D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3FD8CA6D" wp14:editId="7ADA7DBA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D6BE96" w14:textId="77777777" w:rsidR="006C4C9B" w:rsidRDefault="006C4C9B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265A2702" w14:textId="77777777" w:rsidR="006C4C9B" w:rsidRDefault="00B45B3D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6B973924" w14:textId="77777777" w:rsidR="006C4C9B" w:rsidRDefault="00B45B3D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2377FA83" w14:textId="77777777" w:rsidR="006C4C9B" w:rsidRDefault="00B45B3D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Chevy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Chase, Barnaby Woods, Hawthorne</w:t>
      </w:r>
    </w:p>
    <w:p w14:paraId="4CD244BD" w14:textId="77777777" w:rsidR="006C4C9B" w:rsidRDefault="00B45B3D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39A3D5A3" w14:textId="77777777" w:rsidR="006C4C9B" w:rsidRDefault="00B45B3D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5D4792EC" w14:textId="77777777" w:rsidR="006C4C9B" w:rsidRDefault="006C4C9B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1DDC573B" w14:textId="77777777" w:rsidR="006C4C9B" w:rsidRDefault="006C4C9B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290B30B3" w14:textId="77777777" w:rsidR="006C4C9B" w:rsidRDefault="00B45B3D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2D581AB2" w14:textId="77777777" w:rsidR="006C4C9B" w:rsidRDefault="00B45B3D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2804E613" w14:textId="77777777" w:rsidR="006C4C9B" w:rsidRDefault="00B45B3D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</w:t>
      </w:r>
      <w:proofErr w:type="spellStart"/>
      <w:r>
        <w:rPr>
          <w:rStyle w:val="None"/>
          <w:rFonts w:ascii="Arial" w:hAnsi="Arial"/>
          <w:sz w:val="18"/>
          <w:szCs w:val="18"/>
          <w:lang w:val="fr-FR"/>
        </w:rPr>
        <w:t>Speck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5EFB1E59" w14:textId="77777777" w:rsidR="006C4C9B" w:rsidRDefault="00B45B3D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62C8260E" w14:textId="77777777" w:rsidR="006C4C9B" w:rsidRDefault="006C4C9B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3368CC3D" w14:textId="77777777" w:rsidR="006C4C9B" w:rsidRDefault="00B45B3D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5670223E" w14:textId="77777777" w:rsidR="006C4C9B" w:rsidRDefault="006C4C9B">
      <w:pPr>
        <w:pStyle w:val="Default"/>
        <w:spacing w:before="0"/>
        <w:rPr>
          <w:rStyle w:val="None"/>
          <w:sz w:val="22"/>
          <w:szCs w:val="22"/>
        </w:rPr>
      </w:pPr>
    </w:p>
    <w:p w14:paraId="26DE7573" w14:textId="77777777" w:rsidR="006C4C9B" w:rsidRDefault="00B45B3D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3F4C76D9" w14:textId="77777777" w:rsidR="006C4C9B" w:rsidRDefault="00B45B3D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737833E7" w14:textId="77777777" w:rsidR="006C4C9B" w:rsidRDefault="00B45B3D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June 27</w:t>
      </w:r>
      <w:r>
        <w:rPr>
          <w:rStyle w:val="None"/>
          <w:sz w:val="26"/>
          <w:szCs w:val="26"/>
        </w:rPr>
        <w:t>, 2022</w:t>
      </w:r>
    </w:p>
    <w:p w14:paraId="656C1349" w14:textId="77777777" w:rsidR="006C4C9B" w:rsidRDefault="00B45B3D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7E2CC6C9" w14:textId="77777777" w:rsidR="006C4C9B" w:rsidRDefault="00B45B3D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16D3031C" w14:textId="77777777" w:rsidR="006C4C9B" w:rsidRDefault="006C4C9B">
      <w:pPr>
        <w:pStyle w:val="Default"/>
        <w:spacing w:before="0"/>
        <w:ind w:left="720" w:hanging="720"/>
        <w:rPr>
          <w:sz w:val="26"/>
          <w:szCs w:val="26"/>
        </w:rPr>
      </w:pPr>
    </w:p>
    <w:p w14:paraId="382B06D7" w14:textId="77777777" w:rsidR="006C4C9B" w:rsidRDefault="00B45B3D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65B22C63" w14:textId="77777777" w:rsidR="006C4C9B" w:rsidRDefault="006C4C9B">
      <w:pPr>
        <w:pStyle w:val="Default"/>
        <w:spacing w:before="0"/>
        <w:ind w:left="720" w:hanging="720"/>
        <w:rPr>
          <w:sz w:val="26"/>
          <w:szCs w:val="26"/>
        </w:rPr>
      </w:pPr>
    </w:p>
    <w:p w14:paraId="7F5DBA56" w14:textId="77777777" w:rsidR="006C4C9B" w:rsidRDefault="00B45B3D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49C2766B" w14:textId="77777777" w:rsidR="006C4C9B" w:rsidRDefault="006C4C9B">
      <w:pPr>
        <w:pStyle w:val="Default"/>
        <w:spacing w:before="0"/>
        <w:ind w:left="720" w:hanging="720"/>
        <w:rPr>
          <w:sz w:val="26"/>
          <w:szCs w:val="26"/>
        </w:rPr>
      </w:pPr>
    </w:p>
    <w:p w14:paraId="4445C668" w14:textId="77777777" w:rsidR="006C4C9B" w:rsidRDefault="00B45B3D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43D94DF6" w14:textId="77777777" w:rsidR="006C4C9B" w:rsidRDefault="006C4C9B">
      <w:pPr>
        <w:pStyle w:val="Default"/>
        <w:spacing w:before="0"/>
        <w:rPr>
          <w:sz w:val="26"/>
          <w:szCs w:val="26"/>
        </w:rPr>
      </w:pPr>
    </w:p>
    <w:p w14:paraId="0290A977" w14:textId="77777777" w:rsidR="006C4C9B" w:rsidRDefault="00B45B3D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Discussion and possible vote on Knollwood’s application to renew its class C Restaurant liquor license (</w:t>
      </w:r>
      <w:hyperlink r:id="rId10" w:history="1">
        <w:r>
          <w:rPr>
            <w:rStyle w:val="Hyperlink1"/>
            <w:sz w:val="26"/>
            <w:szCs w:val="26"/>
          </w:rPr>
          <w:t xml:space="preserve">License Number </w:t>
        </w:r>
        <w:r>
          <w:rPr>
            <w:rStyle w:val="Hyperlink1"/>
            <w:sz w:val="26"/>
            <w:szCs w:val="26"/>
          </w:rPr>
          <w:t>ABRA-096716</w:t>
        </w:r>
      </w:hyperlink>
      <w:r>
        <w:rPr>
          <w:rStyle w:val="None"/>
          <w:sz w:val="26"/>
          <w:szCs w:val="26"/>
        </w:rPr>
        <w:t>) (Commissioner Speck)</w:t>
      </w:r>
    </w:p>
    <w:p w14:paraId="02C1FE92" w14:textId="77777777" w:rsidR="006C4C9B" w:rsidRDefault="006C4C9B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674FCD54" w14:textId="77777777" w:rsidR="006C4C9B" w:rsidRDefault="00B45B3D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7:30</w:t>
      </w:r>
      <w:r>
        <w:rPr>
          <w:rStyle w:val="None"/>
          <w:sz w:val="26"/>
          <w:szCs w:val="26"/>
        </w:rPr>
        <w:tab/>
        <w:t>Presentation by Historic Chevy Chase DC on grant application to restore call boxes in the community (Commissioner Chang)</w:t>
      </w:r>
    </w:p>
    <w:p w14:paraId="7B84F962" w14:textId="77777777" w:rsidR="006C4C9B" w:rsidRDefault="006C4C9B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3760100D" w14:textId="77777777" w:rsidR="006C4C9B" w:rsidRDefault="00B45B3D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7:45</w:t>
      </w:r>
      <w:r>
        <w:rPr>
          <w:rStyle w:val="None"/>
          <w:sz w:val="26"/>
          <w:szCs w:val="26"/>
        </w:rPr>
        <w:tab/>
        <w:t xml:space="preserve">Discussion with Christopher </w:t>
      </w:r>
      <w:proofErr w:type="spellStart"/>
      <w:r>
        <w:rPr>
          <w:rStyle w:val="None"/>
          <w:sz w:val="26"/>
          <w:szCs w:val="26"/>
        </w:rPr>
        <w:t>Geldart</w:t>
      </w:r>
      <w:proofErr w:type="spellEnd"/>
      <w:r>
        <w:rPr>
          <w:rStyle w:val="None"/>
          <w:sz w:val="26"/>
          <w:szCs w:val="26"/>
        </w:rPr>
        <w:t>, Deputy Mayor for Public Safety, regarding enhancing public saf</w:t>
      </w:r>
      <w:r>
        <w:rPr>
          <w:rStyle w:val="None"/>
          <w:sz w:val="26"/>
          <w:szCs w:val="26"/>
        </w:rPr>
        <w:t>ety in apartment buildings (Commissioner Gosselin)</w:t>
      </w:r>
    </w:p>
    <w:p w14:paraId="7B54887A" w14:textId="77777777" w:rsidR="006C4C9B" w:rsidRDefault="006C4C9B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7504B4A4" w14:textId="77777777" w:rsidR="006C4C9B" w:rsidRDefault="00B45B3D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8:15</w:t>
      </w:r>
      <w:r>
        <w:rPr>
          <w:rStyle w:val="None"/>
          <w:sz w:val="26"/>
          <w:szCs w:val="26"/>
        </w:rPr>
        <w:tab/>
        <w:t xml:space="preserve">Discussion and possible vote on creation of a Standing Committee on Zoning, Design, and Development to advise the Commission on implementation of the </w:t>
      </w:r>
      <w:r>
        <w:rPr>
          <w:rStyle w:val="None"/>
          <w:sz w:val="26"/>
          <w:szCs w:val="26"/>
        </w:rPr>
        <w:lastRenderedPageBreak/>
        <w:t>Chevy Chase Small Area Plan, report on the Office</w:t>
      </w:r>
      <w:r>
        <w:rPr>
          <w:rStyle w:val="None"/>
          <w:sz w:val="26"/>
          <w:szCs w:val="26"/>
        </w:rPr>
        <w:t xml:space="preserve"> of Planning’s response to the Commission’s May 9, 2022 resolution, and discussion and possible vote on testimony at the Council’s July 5, 2022 </w:t>
      </w:r>
      <w:hyperlink r:id="rId11" w:history="1">
        <w:r>
          <w:rPr>
            <w:rStyle w:val="Hyperlink1"/>
            <w:sz w:val="26"/>
            <w:szCs w:val="26"/>
          </w:rPr>
          <w:t xml:space="preserve">hearing on </w:t>
        </w:r>
        <w:r>
          <w:rPr>
            <w:rStyle w:val="Hyperlink1"/>
            <w:sz w:val="26"/>
            <w:szCs w:val="26"/>
          </w:rPr>
          <w:t>PR 24-789</w:t>
        </w:r>
      </w:hyperlink>
      <w:r>
        <w:rPr>
          <w:rStyle w:val="None"/>
          <w:sz w:val="26"/>
          <w:szCs w:val="26"/>
        </w:rPr>
        <w:t>, “Chevy Chase Small Area Plan Approval Resolution of 2022” (Commissioners Gosselin, Chang, and Speck)</w:t>
      </w:r>
    </w:p>
    <w:p w14:paraId="5092EF63" w14:textId="77777777" w:rsidR="006C4C9B" w:rsidRDefault="006C4C9B">
      <w:pPr>
        <w:pStyle w:val="Default"/>
        <w:spacing w:before="0"/>
        <w:ind w:left="720" w:hanging="720"/>
        <w:rPr>
          <w:sz w:val="26"/>
          <w:szCs w:val="26"/>
        </w:rPr>
      </w:pPr>
    </w:p>
    <w:p w14:paraId="2FF693E4" w14:textId="77777777" w:rsidR="006C4C9B" w:rsidRDefault="00B45B3D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sz w:val="26"/>
          <w:szCs w:val="26"/>
        </w:rPr>
        <w:t>8:55</w:t>
      </w:r>
      <w:r>
        <w:rPr>
          <w:sz w:val="26"/>
          <w:szCs w:val="26"/>
        </w:rPr>
        <w:tab/>
      </w:r>
      <w:r>
        <w:rPr>
          <w:rStyle w:val="None"/>
          <w:sz w:val="26"/>
          <w:szCs w:val="26"/>
        </w:rPr>
        <w:t>Commission Busine</w:t>
      </w:r>
      <w:r>
        <w:rPr>
          <w:rStyle w:val="None"/>
          <w:sz w:val="26"/>
          <w:szCs w:val="26"/>
        </w:rPr>
        <w:t>ss:</w:t>
      </w:r>
    </w:p>
    <w:p w14:paraId="21944D06" w14:textId="77777777" w:rsidR="006C4C9B" w:rsidRDefault="006C4C9B">
      <w:pPr>
        <w:pStyle w:val="Default"/>
        <w:spacing w:before="0"/>
        <w:ind w:left="1440" w:hanging="1440"/>
        <w:rPr>
          <w:sz w:val="26"/>
          <w:szCs w:val="26"/>
        </w:rPr>
      </w:pPr>
    </w:p>
    <w:p w14:paraId="515BA5B0" w14:textId="77777777" w:rsidR="006C4C9B" w:rsidRDefault="00B45B3D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June 13, 2022</w:t>
      </w:r>
    </w:p>
    <w:p w14:paraId="43F027DB" w14:textId="77777777" w:rsidR="006C4C9B" w:rsidRDefault="00B45B3D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>Checks: payment to Randy Speck — Zoom Reimbursement: $222.58</w:t>
      </w:r>
    </w:p>
    <w:p w14:paraId="6F35CB02" w14:textId="77777777" w:rsidR="006C4C9B" w:rsidRDefault="00B45B3D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 xml:space="preserve">Possible items for July 11, </w:t>
      </w:r>
      <w:proofErr w:type="gramStart"/>
      <w:r>
        <w:rPr>
          <w:rStyle w:val="None"/>
          <w:sz w:val="26"/>
          <w:szCs w:val="26"/>
        </w:rPr>
        <w:t>2022</w:t>
      </w:r>
      <w:proofErr w:type="gramEnd"/>
      <w:r>
        <w:rPr>
          <w:rStyle w:val="None"/>
          <w:sz w:val="26"/>
          <w:szCs w:val="26"/>
        </w:rPr>
        <w:t xml:space="preserve"> meeting: discussion with District Bridges regarding needed improvements to Chevy Chase Main Street; presentations and discuss</w:t>
      </w:r>
      <w:r>
        <w:rPr>
          <w:rStyle w:val="None"/>
          <w:sz w:val="26"/>
          <w:szCs w:val="26"/>
        </w:rPr>
        <w:t>ion on improving pedestrian access to Chevy Chase Circle</w:t>
      </w:r>
    </w:p>
    <w:p w14:paraId="7DB9EC61" w14:textId="77777777" w:rsidR="006C4C9B" w:rsidRDefault="00B45B3D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60AE51BA" w14:textId="77777777" w:rsidR="006C4C9B" w:rsidRDefault="00B45B3D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2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</w:t>
      </w:r>
      <w:r>
        <w:rPr>
          <w:rStyle w:val="None"/>
          <w:sz w:val="26"/>
          <w:szCs w:val="26"/>
        </w:rPr>
        <w:t>ube channel ANC3G.</w:t>
      </w:r>
    </w:p>
    <w:p w14:paraId="1A823C97" w14:textId="77777777" w:rsidR="006C4C9B" w:rsidRDefault="006C4C9B">
      <w:pPr>
        <w:pStyle w:val="Default"/>
        <w:spacing w:before="0"/>
        <w:rPr>
          <w:sz w:val="26"/>
          <w:szCs w:val="26"/>
        </w:rPr>
      </w:pPr>
    </w:p>
    <w:p w14:paraId="115B358A" w14:textId="77777777" w:rsidR="006C4C9B" w:rsidRDefault="00B45B3D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7321A9F3" w14:textId="77777777" w:rsidR="006C4C9B" w:rsidRDefault="006C4C9B">
      <w:pPr>
        <w:pStyle w:val="Default"/>
        <w:spacing w:before="0"/>
        <w:rPr>
          <w:sz w:val="26"/>
          <w:szCs w:val="26"/>
        </w:rPr>
      </w:pPr>
    </w:p>
    <w:p w14:paraId="6D81BFAB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3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25A2EEA5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</w:t>
      </w:r>
      <w:r>
        <w:rPr>
          <w:rStyle w:val="None"/>
          <w:sz w:val="26"/>
          <w:szCs w:val="26"/>
        </w:rPr>
        <w:t>dees to the virtual meeting should mute their devices to avoid disruptions from background noises.</w:t>
      </w:r>
    </w:p>
    <w:p w14:paraId="76A9FC97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724C2616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</w:t>
      </w:r>
      <w:r>
        <w:rPr>
          <w:rStyle w:val="None"/>
          <w:sz w:val="26"/>
          <w:szCs w:val="26"/>
        </w:rPr>
        <w:t xml:space="preserve"> Commissioners ask questions, and then residents have an opportunity to ask their questions or make comments.</w:t>
      </w:r>
    </w:p>
    <w:p w14:paraId="6E5E164C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</w:t>
      </w:r>
      <w:r>
        <w:rPr>
          <w:rStyle w:val="None"/>
          <w:sz w:val="26"/>
          <w:szCs w:val="26"/>
        </w:rPr>
        <w:t>r.</w:t>
      </w:r>
    </w:p>
    <w:p w14:paraId="2A8A48A3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accepts emailed and written comments or questions.</w:t>
      </w:r>
    </w:p>
    <w:p w14:paraId="161165C4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3479CDCC" w14:textId="77777777" w:rsidR="006C4C9B" w:rsidRDefault="00B45B3D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</w:t>
      </w:r>
      <w:r>
        <w:rPr>
          <w:rStyle w:val="None"/>
          <w:sz w:val="26"/>
          <w:szCs w:val="26"/>
        </w:rPr>
        <w:t>rstand that sometimes issues may provoke strong emotions and that these expectations may be forgotten. Part of the Chair’s job is to remind you of these norms during the meeting.</w:t>
      </w:r>
    </w:p>
    <w:sectPr w:rsidR="006C4C9B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6D81" w14:textId="77777777" w:rsidR="00000000" w:rsidRDefault="00B45B3D">
      <w:r>
        <w:separator/>
      </w:r>
    </w:p>
  </w:endnote>
  <w:endnote w:type="continuationSeparator" w:id="0">
    <w:p w14:paraId="340B47BA" w14:textId="77777777" w:rsidR="00000000" w:rsidRDefault="00B4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AA92" w14:textId="77777777" w:rsidR="006C4C9B" w:rsidRDefault="00B45B3D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4960" w14:textId="77777777" w:rsidR="00000000" w:rsidRDefault="00B45B3D">
      <w:r>
        <w:separator/>
      </w:r>
    </w:p>
  </w:footnote>
  <w:footnote w:type="continuationSeparator" w:id="0">
    <w:p w14:paraId="39FE0D55" w14:textId="77777777" w:rsidR="00000000" w:rsidRDefault="00B4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441" w14:textId="77777777" w:rsidR="006C4C9B" w:rsidRDefault="006C4C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7B39"/>
    <w:multiLevelType w:val="hybridMultilevel"/>
    <w:tmpl w:val="08DE7ACA"/>
    <w:numStyleLink w:val="ImportedStyle1"/>
  </w:abstractNum>
  <w:abstractNum w:abstractNumId="1" w15:restartNumberingAfterBreak="0">
    <w:nsid w:val="69164580"/>
    <w:multiLevelType w:val="hybridMultilevel"/>
    <w:tmpl w:val="08DE7ACA"/>
    <w:styleLink w:val="ImportedStyle1"/>
    <w:lvl w:ilvl="0" w:tplc="0CCC3B4E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A876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2D93A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ED116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23E34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66F0C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4297A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0E3AA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AD812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9B"/>
    <w:rsid w:val="006C4C9B"/>
    <w:rsid w:val="00B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5A17D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03@anc.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@anc.dc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c3g.org/agenda/council-chairman-phil-mendelson-announces-a-public-roundtable-before-the-committee-of-the-whole-on-pr-24-789-the-chevy-chase-small-area-plan-approval-resolution-of-2022-the-roundt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bra.dc.gov/sites/default/files/dc/sites/abra/publication/attachments/Renewal%20Notices%206-10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hpfjrzA9Ssm8V1PMrmHIU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2022-06-21T15:29:00Z</dcterms:created>
  <dcterms:modified xsi:type="dcterms:W3CDTF">2022-06-21T15:29:00Z</dcterms:modified>
</cp:coreProperties>
</file>