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9322" w14:textId="77777777" w:rsidR="00CB7B31" w:rsidRDefault="008D735B">
      <w:pPr>
        <w:pStyle w:val="Default"/>
        <w:spacing w:before="0" w:line="240" w:lineRule="auto"/>
        <w:jc w:val="center"/>
        <w:rPr>
          <w:rFonts w:ascii="Arial" w:hAnsi="Arial"/>
          <w:b/>
          <w:bCs/>
        </w:rPr>
      </w:pPr>
      <w:r>
        <w:rPr>
          <w:rFonts w:ascii="Arial" w:hAnsi="Arial"/>
          <w:b/>
          <w:bCs/>
          <w:noProof/>
        </w:rPr>
        <w:drawing>
          <wp:inline distT="0" distB="0" distL="0" distR="0" wp14:anchorId="04A0CB6B" wp14:editId="27A88A09">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193D4291" w14:textId="77777777" w:rsidR="00CB7B31" w:rsidRDefault="00CB7B31">
      <w:pPr>
        <w:pStyle w:val="Default"/>
        <w:spacing w:before="0" w:line="240" w:lineRule="auto"/>
        <w:jc w:val="center"/>
        <w:rPr>
          <w:rFonts w:ascii="Arial" w:hAnsi="Arial"/>
          <w:b/>
          <w:bCs/>
        </w:rPr>
      </w:pPr>
    </w:p>
    <w:p w14:paraId="5E2F6587" w14:textId="77777777" w:rsidR="00CB7B31" w:rsidRDefault="008D735B">
      <w:pPr>
        <w:pStyle w:val="Default"/>
        <w:spacing w:before="0" w:after="40" w:line="240" w:lineRule="auto"/>
        <w:jc w:val="center"/>
        <w:rPr>
          <w:rFonts w:ascii="Arial" w:eastAsia="Arial" w:hAnsi="Arial" w:cs="Arial"/>
          <w:b/>
          <w:bCs/>
        </w:rPr>
      </w:pPr>
      <w:r>
        <w:rPr>
          <w:rFonts w:ascii="Arial" w:hAnsi="Arial"/>
          <w:b/>
          <w:bCs/>
        </w:rPr>
        <w:t>Government of the District of Columbia</w:t>
      </w:r>
    </w:p>
    <w:p w14:paraId="5B56D65D" w14:textId="77777777" w:rsidR="00CB7B31" w:rsidRDefault="008D735B">
      <w:pPr>
        <w:pStyle w:val="Default"/>
        <w:spacing w:before="0" w:after="60" w:line="240" w:lineRule="auto"/>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2D6AA453" w14:textId="77777777" w:rsidR="00CB7B31" w:rsidRDefault="008D735B">
      <w:pPr>
        <w:pStyle w:val="Default"/>
        <w:spacing w:before="0" w:after="80" w:line="240" w:lineRule="auto"/>
        <w:jc w:val="center"/>
        <w:rPr>
          <w:rFonts w:ascii="Arial" w:eastAsia="Arial" w:hAnsi="Arial" w:cs="Arial"/>
          <w:sz w:val="22"/>
          <w:szCs w:val="22"/>
        </w:rPr>
      </w:pPr>
      <w:r>
        <w:rPr>
          <w:rFonts w:ascii="Arial" w:hAnsi="Arial"/>
          <w:sz w:val="22"/>
          <w:szCs w:val="22"/>
          <w:lang w:val="de-DE"/>
        </w:rPr>
        <w:t>Chevy Chase, Barnaby Woods, Hawthorne</w:t>
      </w:r>
    </w:p>
    <w:p w14:paraId="6F2EC543" w14:textId="77777777" w:rsidR="00CB7B31" w:rsidRDefault="008D735B">
      <w:pPr>
        <w:pStyle w:val="Default"/>
        <w:spacing w:before="0" w:after="40" w:line="240" w:lineRule="auto"/>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7052959F" w14:textId="77777777" w:rsidR="00CB7B31" w:rsidRDefault="008D735B">
      <w:pPr>
        <w:pStyle w:val="Default"/>
        <w:spacing w:before="0" w:after="40" w:line="240" w:lineRule="auto"/>
        <w:ind w:left="540" w:hanging="540"/>
        <w:jc w:val="center"/>
        <w:rPr>
          <w:rStyle w:val="None"/>
          <w:rFonts w:ascii="Arial" w:eastAsia="Arial" w:hAnsi="Arial" w:cs="Arial"/>
          <w:sz w:val="18"/>
          <w:szCs w:val="18"/>
        </w:rPr>
      </w:pPr>
      <w:r>
        <w:rPr>
          <w:rFonts w:ascii="Arial" w:hAnsi="Arial"/>
          <w:sz w:val="18"/>
          <w:szCs w:val="18"/>
        </w:rPr>
        <w:t xml:space="preserve">3G@anc.dc.gov | </w:t>
      </w:r>
      <w:hyperlink r:id="rId8" w:history="1">
        <w:r>
          <w:rPr>
            <w:rStyle w:val="Hyperlink0"/>
          </w:rPr>
          <w:t>http://www.anc3g.org</w:t>
        </w:r>
      </w:hyperlink>
      <w:r>
        <w:rPr>
          <w:rStyle w:val="None"/>
          <w:rFonts w:ascii="Arial" w:hAnsi="Arial"/>
          <w:sz w:val="18"/>
          <w:szCs w:val="18"/>
        </w:rPr>
        <w:t xml:space="preserve"> | YouTube: ANC3G | Office: 202.363.5803</w:t>
      </w:r>
    </w:p>
    <w:p w14:paraId="2B42DF63" w14:textId="77777777" w:rsidR="00CB7B31" w:rsidRDefault="00CB7B31">
      <w:pPr>
        <w:pStyle w:val="Default"/>
        <w:spacing w:before="0" w:line="240" w:lineRule="auto"/>
        <w:jc w:val="center"/>
        <w:rPr>
          <w:rStyle w:val="None"/>
          <w:rFonts w:ascii="Arial" w:eastAsia="Arial" w:hAnsi="Arial" w:cs="Arial"/>
          <w:sz w:val="16"/>
          <w:szCs w:val="16"/>
          <w:lang w:val="de-DE"/>
        </w:rPr>
      </w:pPr>
    </w:p>
    <w:p w14:paraId="3F809EB9" w14:textId="77777777" w:rsidR="00CB7B31" w:rsidRDefault="00CB7B31">
      <w:pPr>
        <w:pStyle w:val="Default"/>
        <w:spacing w:before="0" w:line="240" w:lineRule="auto"/>
        <w:jc w:val="center"/>
        <w:rPr>
          <w:rStyle w:val="None"/>
          <w:rFonts w:ascii="Arial" w:eastAsia="Arial" w:hAnsi="Arial" w:cs="Arial"/>
          <w:sz w:val="16"/>
          <w:szCs w:val="16"/>
          <w:lang w:val="de-DE"/>
        </w:rPr>
      </w:pPr>
    </w:p>
    <w:p w14:paraId="4455FD2B" w14:textId="77777777" w:rsidR="00CB7B31" w:rsidRDefault="008D735B">
      <w:pPr>
        <w:pStyle w:val="Default"/>
        <w:spacing w:before="0" w:after="40" w:line="240" w:lineRule="auto"/>
        <w:jc w:val="center"/>
        <w:rPr>
          <w:rStyle w:val="None"/>
          <w:rFonts w:ascii="Arial" w:eastAsia="Arial" w:hAnsi="Arial" w:cs="Arial"/>
          <w:b/>
          <w:bCs/>
          <w:sz w:val="18"/>
          <w:szCs w:val="18"/>
        </w:rPr>
      </w:pPr>
      <w:r>
        <w:rPr>
          <w:rStyle w:val="None"/>
          <w:rFonts w:ascii="Arial" w:hAnsi="Arial"/>
          <w:b/>
          <w:bCs/>
          <w:sz w:val="18"/>
          <w:szCs w:val="18"/>
          <w:lang w:val="de-DE"/>
        </w:rPr>
        <w:t>COMMISSIONERS</w:t>
      </w:r>
    </w:p>
    <w:p w14:paraId="31DE2BEB" w14:textId="77777777" w:rsidR="00CB7B31" w:rsidRDefault="008D735B">
      <w:pPr>
        <w:pStyle w:val="Default"/>
        <w:spacing w:before="0" w:after="20" w:line="240" w:lineRule="auto"/>
        <w:jc w:val="center"/>
        <w:rPr>
          <w:rStyle w:val="None"/>
          <w:rFonts w:ascii="Arial" w:eastAsia="Arial" w:hAnsi="Arial" w:cs="Arial"/>
          <w:sz w:val="18"/>
          <w:szCs w:val="18"/>
        </w:rPr>
      </w:pPr>
      <w:r>
        <w:rPr>
          <w:rStyle w:val="None"/>
          <w:rFonts w:ascii="Arial" w:hAnsi="Arial"/>
          <w:sz w:val="18"/>
          <w:szCs w:val="18"/>
        </w:rPr>
        <w:t>3/4G-01 - Lisa R. Gore, Chair            3/4G-02 - John Higgins, Treasurer</w:t>
      </w:r>
    </w:p>
    <w:p w14:paraId="3347B349" w14:textId="77777777" w:rsidR="00CB7B31" w:rsidRDefault="008D735B">
      <w:pPr>
        <w:pStyle w:val="Default"/>
        <w:spacing w:before="0" w:after="20" w:line="240" w:lineRule="auto"/>
        <w:jc w:val="center"/>
        <w:rPr>
          <w:rStyle w:val="None"/>
          <w:rFonts w:ascii="Arial" w:eastAsia="Arial" w:hAnsi="Arial" w:cs="Arial"/>
          <w:sz w:val="18"/>
          <w:szCs w:val="18"/>
        </w:rPr>
      </w:pPr>
      <w:r>
        <w:rPr>
          <w:rStyle w:val="None"/>
          <w:rFonts w:ascii="Arial" w:hAnsi="Arial"/>
          <w:sz w:val="18"/>
          <w:szCs w:val="18"/>
          <w:lang w:val="fr-FR"/>
        </w:rPr>
        <w:t xml:space="preserve">3/4G-03 - Randy Speck, </w:t>
      </w:r>
      <w:proofErr w:type="gramStart"/>
      <w:r>
        <w:rPr>
          <w:rStyle w:val="None"/>
          <w:rFonts w:ascii="Arial" w:hAnsi="Arial"/>
          <w:sz w:val="18"/>
          <w:szCs w:val="18"/>
        </w:rPr>
        <w:t xml:space="preserve">Vice </w:t>
      </w:r>
      <w:r>
        <w:rPr>
          <w:rStyle w:val="None"/>
          <w:rFonts w:ascii="Arial" w:hAnsi="Arial"/>
          <w:sz w:val="18"/>
          <w:szCs w:val="18"/>
          <w:lang w:val="fr-FR"/>
        </w:rPr>
        <w:t>Chair</w:t>
      </w:r>
      <w:proofErr w:type="gramEnd"/>
      <w:r>
        <w:rPr>
          <w:rStyle w:val="None"/>
          <w:rFonts w:ascii="Arial" w:hAnsi="Arial"/>
          <w:sz w:val="18"/>
          <w:szCs w:val="18"/>
        </w:rPr>
        <w:t xml:space="preserve">            3/4G-04 - Michael Zeldin            3/4G-05 - Connie K. N. Chang</w:t>
      </w:r>
    </w:p>
    <w:p w14:paraId="60B5B3FC" w14:textId="77777777" w:rsidR="00CB7B31" w:rsidRDefault="008D735B">
      <w:pPr>
        <w:pStyle w:val="Default"/>
        <w:spacing w:before="0" w:after="20" w:line="240" w:lineRule="auto"/>
        <w:jc w:val="center"/>
        <w:rPr>
          <w:rStyle w:val="None"/>
        </w:rPr>
      </w:pPr>
      <w:r>
        <w:rPr>
          <w:rStyle w:val="None"/>
          <w:rFonts w:ascii="Arial" w:hAnsi="Arial"/>
          <w:sz w:val="18"/>
          <w:szCs w:val="18"/>
        </w:rPr>
        <w:t>3/4G-06 - Peter Gosselin, Secretary</w:t>
      </w:r>
      <w:r>
        <w:rPr>
          <w:rStyle w:val="None"/>
          <w:rFonts w:ascii="Arial" w:hAnsi="Arial"/>
          <w:sz w:val="18"/>
          <w:szCs w:val="18"/>
          <w:lang w:val="fr-FR"/>
        </w:rPr>
        <w:t xml:space="preserve">            3/4G-07 - </w:t>
      </w:r>
      <w:r>
        <w:rPr>
          <w:rStyle w:val="None"/>
          <w:rFonts w:ascii="Arial" w:hAnsi="Arial"/>
          <w:sz w:val="18"/>
          <w:szCs w:val="18"/>
        </w:rPr>
        <w:t xml:space="preserve">Charles </w:t>
      </w:r>
      <w:proofErr w:type="spellStart"/>
      <w:r>
        <w:rPr>
          <w:rStyle w:val="None"/>
          <w:rFonts w:ascii="Arial" w:hAnsi="Arial"/>
          <w:sz w:val="18"/>
          <w:szCs w:val="18"/>
        </w:rPr>
        <w:t>Cadwell</w:t>
      </w:r>
      <w:proofErr w:type="spellEnd"/>
    </w:p>
    <w:p w14:paraId="35C6BACA" w14:textId="77777777" w:rsidR="00CB7B31" w:rsidRDefault="008D735B">
      <w:pPr>
        <w:pStyle w:val="Default"/>
        <w:spacing w:before="0" w:after="20" w:line="240" w:lineRule="auto"/>
        <w:rPr>
          <w:rStyle w:val="None"/>
          <w:lang w:val="fr-FR"/>
        </w:rPr>
      </w:pPr>
      <w:r>
        <w:rPr>
          <w:rStyle w:val="None"/>
          <w:lang w:val="fr-FR"/>
        </w:rPr>
        <w:t>__________________________________________________________________</w:t>
      </w:r>
    </w:p>
    <w:p w14:paraId="23F8B4F8" w14:textId="77777777" w:rsidR="00CB7B31" w:rsidRDefault="00CB7B31">
      <w:pPr>
        <w:pStyle w:val="Default"/>
        <w:spacing w:before="0" w:line="240" w:lineRule="auto"/>
        <w:rPr>
          <w:rStyle w:val="None"/>
        </w:rPr>
      </w:pPr>
    </w:p>
    <w:p w14:paraId="174362EA" w14:textId="77777777" w:rsidR="00CB7B31" w:rsidRDefault="008D735B">
      <w:pPr>
        <w:pStyle w:val="Title"/>
        <w:keepNext w:val="0"/>
        <w:spacing w:before="240" w:after="60"/>
        <w:jc w:val="center"/>
        <w:outlineLvl w:val="0"/>
        <w:rPr>
          <w:rStyle w:val="None"/>
          <w:kern w:val="28"/>
          <w:sz w:val="28"/>
          <w:szCs w:val="28"/>
        </w:rPr>
      </w:pPr>
      <w:r>
        <w:rPr>
          <w:rStyle w:val="None"/>
          <w:kern w:val="28"/>
          <w:sz w:val="28"/>
          <w:szCs w:val="28"/>
        </w:rPr>
        <w:t>ANNUAL REPORT</w:t>
      </w:r>
    </w:p>
    <w:p w14:paraId="0F36762A" w14:textId="77777777" w:rsidR="00CB7B31" w:rsidRDefault="008D735B">
      <w:pPr>
        <w:pStyle w:val="Subtitle"/>
        <w:keepNext w:val="0"/>
        <w:spacing w:after="60"/>
        <w:jc w:val="center"/>
        <w:outlineLvl w:val="0"/>
        <w:rPr>
          <w:rStyle w:val="None"/>
          <w:b/>
          <w:bCs/>
          <w:sz w:val="28"/>
          <w:szCs w:val="28"/>
        </w:rPr>
      </w:pPr>
      <w:r>
        <w:rPr>
          <w:rStyle w:val="None"/>
          <w:b/>
          <w:bCs/>
          <w:sz w:val="28"/>
          <w:szCs w:val="28"/>
        </w:rPr>
        <w:t>ADVISORY NEIGHBORHOOD COMMISSION 3/4G</w:t>
      </w:r>
    </w:p>
    <w:p w14:paraId="375FE3DA" w14:textId="77777777" w:rsidR="00CB7B31" w:rsidRDefault="008D735B">
      <w:pPr>
        <w:pStyle w:val="Subtitle"/>
        <w:keepNext w:val="0"/>
        <w:spacing w:after="60"/>
        <w:jc w:val="center"/>
        <w:outlineLvl w:val="0"/>
        <w:rPr>
          <w:rStyle w:val="None"/>
          <w:b/>
          <w:bCs/>
          <w:sz w:val="28"/>
          <w:szCs w:val="28"/>
        </w:rPr>
      </w:pPr>
      <w:r>
        <w:rPr>
          <w:rStyle w:val="None"/>
          <w:b/>
          <w:bCs/>
          <w:sz w:val="28"/>
          <w:szCs w:val="28"/>
        </w:rPr>
        <w:t>FISCAL YEAR 2022 (OCTOBER 2021 — SEPTEMBER 2022)</w:t>
      </w:r>
    </w:p>
    <w:p w14:paraId="74B4FDAE" w14:textId="77777777" w:rsidR="00CB7B31" w:rsidRDefault="00CB7B31">
      <w:pPr>
        <w:pStyle w:val="BodyA"/>
        <w:rPr>
          <w:rStyle w:val="None"/>
          <w:sz w:val="28"/>
          <w:szCs w:val="28"/>
        </w:rPr>
      </w:pPr>
    </w:p>
    <w:p w14:paraId="5E74F418" w14:textId="77777777" w:rsidR="00CB7B31" w:rsidRDefault="008D735B">
      <w:pPr>
        <w:pStyle w:val="Default"/>
        <w:spacing w:before="0" w:line="240" w:lineRule="auto"/>
        <w:rPr>
          <w:rStyle w:val="None"/>
          <w:b/>
          <w:bCs/>
        </w:rPr>
      </w:pPr>
      <w:r>
        <w:rPr>
          <w:rStyle w:val="None"/>
          <w:b/>
          <w:bCs/>
          <w:u w:val="single"/>
        </w:rPr>
        <w:t>Meetings and Attendance</w:t>
      </w:r>
    </w:p>
    <w:p w14:paraId="47C52E89" w14:textId="77777777" w:rsidR="00CB7B31" w:rsidRDefault="00CB7B31">
      <w:pPr>
        <w:pStyle w:val="Default"/>
        <w:spacing w:before="0" w:line="240" w:lineRule="auto"/>
        <w:rPr>
          <w:rStyle w:val="None"/>
          <w:b/>
          <w:bCs/>
        </w:rPr>
      </w:pPr>
    </w:p>
    <w:p w14:paraId="7297143C" w14:textId="77777777" w:rsidR="00CB7B31" w:rsidRDefault="008D735B">
      <w:pPr>
        <w:pStyle w:val="Default"/>
        <w:spacing w:before="0" w:line="240" w:lineRule="auto"/>
        <w:rPr>
          <w:rStyle w:val="None"/>
        </w:rPr>
      </w:pPr>
      <w:r>
        <w:rPr>
          <w:rStyle w:val="None"/>
        </w:rPr>
        <w:t xml:space="preserve">During FY 2022, ANC 3/4G held 19 regularly scheduled public meetings, generally on the second and fourth Monday of each month, except for holidays and the month of August. In addition, it held five special meetings to address specific topics. All meetings were conducted virtually on Zoom, began at 7:00 pm, were properly noticed, and were open to the public for comments and questions. </w:t>
      </w:r>
    </w:p>
    <w:p w14:paraId="28F0332A" w14:textId="77777777" w:rsidR="00CB7B31" w:rsidRDefault="00CB7B31">
      <w:pPr>
        <w:pStyle w:val="Default"/>
        <w:spacing w:before="0" w:line="240" w:lineRule="auto"/>
        <w:rPr>
          <w:rStyle w:val="None"/>
        </w:rPr>
      </w:pPr>
    </w:p>
    <w:p w14:paraId="21E7A55B" w14:textId="77777777" w:rsidR="00CB7B31" w:rsidRDefault="008D735B">
      <w:pPr>
        <w:pStyle w:val="Default"/>
        <w:spacing w:before="0" w:line="240" w:lineRule="auto"/>
        <w:rPr>
          <w:rStyle w:val="None"/>
        </w:rPr>
      </w:pPr>
      <w:r>
        <w:rPr>
          <w:rStyle w:val="None"/>
        </w:rPr>
        <w:t xml:space="preserve">From October until the first meeting in January, the commissioner position in ANC 3/407 was vacant so that there were only six commissioners. After the vacancy was filled beginning with the January 10, </w:t>
      </w:r>
      <w:proofErr w:type="gramStart"/>
      <w:r>
        <w:rPr>
          <w:rStyle w:val="None"/>
        </w:rPr>
        <w:t>2022</w:t>
      </w:r>
      <w:proofErr w:type="gramEnd"/>
      <w:r>
        <w:rPr>
          <w:rStyle w:val="None"/>
        </w:rPr>
        <w:t xml:space="preserve"> meeting, there were seven commissioners. An average of six commissioners (out of six) attended each meeting in 2021 with an overall 100% attendance rate. An average of 6.6 commissioners (out of seven) attended each meeting in 2022 with an overall 94% attendance rate. The public attendance during the virtual meetings ranged from 15 to 169, with an average of 45 attendees. The Commission uploaded videos of every meeting to its YouTube channel (ANC3G) as well as the Meeting Information page on its website, and there have been an average of 120 views per meeting. </w:t>
      </w:r>
    </w:p>
    <w:p w14:paraId="4EBF5865" w14:textId="77777777" w:rsidR="00CB7B31" w:rsidRDefault="00CB7B31">
      <w:pPr>
        <w:pStyle w:val="Default"/>
        <w:spacing w:before="0" w:line="240" w:lineRule="auto"/>
        <w:rPr>
          <w:rStyle w:val="None"/>
        </w:rPr>
      </w:pPr>
    </w:p>
    <w:p w14:paraId="1DAEE758" w14:textId="77777777" w:rsidR="00CB7B31" w:rsidRDefault="008D735B">
      <w:pPr>
        <w:pStyle w:val="Default"/>
        <w:spacing w:before="0" w:line="240" w:lineRule="auto"/>
        <w:rPr>
          <w:rStyle w:val="None"/>
          <w:b/>
          <w:bCs/>
          <w:u w:val="single"/>
        </w:rPr>
      </w:pPr>
      <w:r>
        <w:rPr>
          <w:rStyle w:val="None"/>
          <w:b/>
          <w:bCs/>
          <w:u w:val="single"/>
        </w:rPr>
        <w:lastRenderedPageBreak/>
        <w:t>Officers</w:t>
      </w:r>
    </w:p>
    <w:p w14:paraId="59EDEDD7" w14:textId="77777777" w:rsidR="00CB7B31" w:rsidRDefault="00CB7B31">
      <w:pPr>
        <w:pStyle w:val="Default"/>
        <w:spacing w:before="0" w:line="240" w:lineRule="auto"/>
        <w:rPr>
          <w:rStyle w:val="None"/>
        </w:rPr>
      </w:pPr>
    </w:p>
    <w:p w14:paraId="17CA26E7" w14:textId="77777777" w:rsidR="00CB7B31" w:rsidRDefault="008D735B">
      <w:pPr>
        <w:pStyle w:val="Default"/>
        <w:spacing w:before="0" w:line="240" w:lineRule="auto"/>
        <w:rPr>
          <w:rStyle w:val="None"/>
        </w:rPr>
      </w:pPr>
      <w:r>
        <w:rPr>
          <w:rStyle w:val="None"/>
        </w:rPr>
        <w:t xml:space="preserve">At the January 10, </w:t>
      </w:r>
      <w:proofErr w:type="gramStart"/>
      <w:r>
        <w:rPr>
          <w:rStyle w:val="None"/>
        </w:rPr>
        <w:t>2022</w:t>
      </w:r>
      <w:proofErr w:type="gramEnd"/>
      <w:r>
        <w:rPr>
          <w:rStyle w:val="None"/>
        </w:rPr>
        <w:t xml:space="preserve"> public meeting, ANC officers were nominated and elected as follows:  Randy Speck, Chair; Lisa Gore, Vice Chair; Peter Gosselin, Secretary; and John Higgins, Treasurer. The Commission also agreed at that meeting to adopt the Bylaws for 2022. At the July 11, </w:t>
      </w:r>
      <w:proofErr w:type="gramStart"/>
      <w:r>
        <w:rPr>
          <w:rStyle w:val="None"/>
        </w:rPr>
        <w:t>2022</w:t>
      </w:r>
      <w:proofErr w:type="gramEnd"/>
      <w:r>
        <w:rPr>
          <w:rStyle w:val="None"/>
        </w:rPr>
        <w:t xml:space="preserve"> meeting after Commissioner Speck announced his retirement at the end of the term, Lisa Gore was elected Chair, and Randy Speck was elected Vice Chair for the remainder of the year. The other two officers remained in their respective positions.</w:t>
      </w:r>
    </w:p>
    <w:p w14:paraId="41431E92" w14:textId="77777777" w:rsidR="00CB7B31" w:rsidRDefault="00CB7B31">
      <w:pPr>
        <w:pStyle w:val="Default"/>
        <w:spacing w:before="0" w:line="240" w:lineRule="auto"/>
        <w:rPr>
          <w:rStyle w:val="None"/>
        </w:rPr>
      </w:pPr>
    </w:p>
    <w:p w14:paraId="46F898C9" w14:textId="77777777" w:rsidR="00CB7B31" w:rsidRDefault="008D735B">
      <w:pPr>
        <w:pStyle w:val="Default"/>
        <w:spacing w:before="0" w:line="240" w:lineRule="auto"/>
        <w:rPr>
          <w:rStyle w:val="None"/>
        </w:rPr>
      </w:pPr>
      <w:r>
        <w:rPr>
          <w:rStyle w:val="None"/>
        </w:rPr>
        <w:t xml:space="preserve">The ANC considered, discussed, and acted on a broad range of issues at its public meetings during FY 2021-2022, including the following major topics: </w:t>
      </w:r>
    </w:p>
    <w:p w14:paraId="4A0A3761" w14:textId="77777777" w:rsidR="00CB7B31" w:rsidRDefault="00CB7B31">
      <w:pPr>
        <w:pStyle w:val="Default"/>
        <w:spacing w:before="0" w:line="240" w:lineRule="auto"/>
        <w:rPr>
          <w:rStyle w:val="None"/>
        </w:rPr>
      </w:pPr>
    </w:p>
    <w:p w14:paraId="04FB4E59" w14:textId="77777777" w:rsidR="00CB7B31" w:rsidRDefault="008D735B">
      <w:pPr>
        <w:pStyle w:val="Default"/>
        <w:spacing w:before="0" w:line="240" w:lineRule="auto"/>
        <w:rPr>
          <w:rStyle w:val="None"/>
        </w:rPr>
      </w:pPr>
      <w:r>
        <w:rPr>
          <w:rStyle w:val="None"/>
          <w:b/>
          <w:bCs/>
          <w:u w:val="single"/>
        </w:rPr>
        <w:t>Chevy Chase Small Area Plan</w:t>
      </w:r>
    </w:p>
    <w:p w14:paraId="37F95219" w14:textId="77777777" w:rsidR="00CB7B31" w:rsidRDefault="00CB7B31">
      <w:pPr>
        <w:pStyle w:val="Default"/>
        <w:spacing w:before="0" w:line="240" w:lineRule="auto"/>
        <w:rPr>
          <w:rStyle w:val="None"/>
        </w:rPr>
      </w:pPr>
    </w:p>
    <w:p w14:paraId="72CF5189" w14:textId="77777777" w:rsidR="00CB7B31" w:rsidRDefault="008D735B">
      <w:pPr>
        <w:pStyle w:val="Default"/>
        <w:spacing w:before="0" w:line="240" w:lineRule="auto"/>
        <w:rPr>
          <w:rStyle w:val="None"/>
        </w:rPr>
      </w:pPr>
      <w:r>
        <w:rPr>
          <w:rStyle w:val="None"/>
        </w:rPr>
        <w:t xml:space="preserve">The Commission’s work on the Chevy Chase Small Area Plan (CCSAP) began in FY 2021 and continued through much of FY 2022. </w:t>
      </w:r>
      <w:proofErr w:type="gramStart"/>
      <w:r>
        <w:rPr>
          <w:rStyle w:val="None"/>
        </w:rPr>
        <w:t>In order to</w:t>
      </w:r>
      <w:proofErr w:type="gramEnd"/>
      <w:r>
        <w:rPr>
          <w:rStyle w:val="None"/>
        </w:rPr>
        <w:t xml:space="preserve"> help the community to understand the issues related to the Plan, the Commission sponsored seven information exchange sessions held virtually in FY 2022 (in addition to the two held in FY 2021). Those sessions had an average attendance of about 40, and there </w:t>
      </w:r>
      <w:proofErr w:type="gramStart"/>
      <w:r>
        <w:rPr>
          <w:rStyle w:val="None"/>
        </w:rPr>
        <w:t>were</w:t>
      </w:r>
      <w:proofErr w:type="gramEnd"/>
      <w:r>
        <w:rPr>
          <w:rStyle w:val="None"/>
        </w:rPr>
        <w:t xml:space="preserve"> an average of 88 subsequent views on the ANC’s YouTube channel. The Office of Planning (OP) also held </w:t>
      </w:r>
      <w:proofErr w:type="gramStart"/>
      <w:r>
        <w:rPr>
          <w:rStyle w:val="None"/>
        </w:rPr>
        <w:t>a number of</w:t>
      </w:r>
      <w:proofErr w:type="gramEnd"/>
      <w:r>
        <w:rPr>
          <w:rStyle w:val="None"/>
        </w:rPr>
        <w:t xml:space="preserve"> public meetings in FY 2022 to gather community input, including community walks on November 20, December 8, and December 11, a design workshop on January 22, 2022, office hours on January 27 and February 3, and an open house on February 23, 2022. The Commission participated in </w:t>
      </w:r>
      <w:proofErr w:type="gramStart"/>
      <w:r>
        <w:rPr>
          <w:rStyle w:val="None"/>
        </w:rPr>
        <w:t>all of</w:t>
      </w:r>
      <w:proofErr w:type="gramEnd"/>
      <w:r>
        <w:rPr>
          <w:rStyle w:val="None"/>
        </w:rPr>
        <w:t xml:space="preserve"> those meetings. OP released its draft Plan on March 14, 2022. At the Commission’s request, OP extended the period for comment until May 13, 2022. Following OP’s public hearing on April 26, 2022, the Commission adopted a </w:t>
      </w:r>
      <w:hyperlink r:id="rId9" w:history="1">
        <w:r>
          <w:rPr>
            <w:rStyle w:val="Hyperlink1"/>
            <w:rFonts w:eastAsia="Arial Unicode MS"/>
          </w:rPr>
          <w:t>resolution</w:t>
        </w:r>
      </w:hyperlink>
      <w:r>
        <w:rPr>
          <w:rStyle w:val="None"/>
        </w:rPr>
        <w:t xml:space="preserve"> on March 9, 2022, requesting a number of changes to the draft Plan. </w:t>
      </w:r>
    </w:p>
    <w:p w14:paraId="1677E76A" w14:textId="77777777" w:rsidR="00CB7B31" w:rsidRDefault="00CB7B31">
      <w:pPr>
        <w:pStyle w:val="Default"/>
        <w:spacing w:before="0" w:line="240" w:lineRule="auto"/>
        <w:rPr>
          <w:rStyle w:val="None"/>
        </w:rPr>
      </w:pPr>
    </w:p>
    <w:p w14:paraId="10F57DB1" w14:textId="77777777" w:rsidR="00CB7B31" w:rsidRDefault="008D735B">
      <w:pPr>
        <w:pStyle w:val="Default"/>
        <w:spacing w:before="0" w:line="240" w:lineRule="auto"/>
        <w:rPr>
          <w:rStyle w:val="None"/>
        </w:rPr>
      </w:pPr>
      <w:r>
        <w:rPr>
          <w:rStyle w:val="None"/>
        </w:rPr>
        <w:t xml:space="preserve">After making some revisions, OP submitted its plan to the Council on June 3, 2022. On July 5, 2022, the Council held a hearing on PR 24-789, the “Chevy Chase Small Area Plan Approval Resolution of 2022,” The Commission </w:t>
      </w:r>
      <w:hyperlink r:id="rId10" w:history="1">
        <w:r>
          <w:rPr>
            <w:rStyle w:val="Hyperlink1"/>
            <w:rFonts w:eastAsia="Arial Unicode MS"/>
          </w:rPr>
          <w:t>testified</w:t>
        </w:r>
      </w:hyperlink>
      <w:r>
        <w:rPr>
          <w:rStyle w:val="None"/>
        </w:rPr>
        <w:t xml:space="preserve"> in support of the Plan in principle but requested further assurances of community involvement in the implementation of the Plan, which OP agreed to accept. The Council approved the </w:t>
      </w:r>
      <w:hyperlink r:id="rId11" w:history="1">
        <w:r>
          <w:rPr>
            <w:rStyle w:val="Hyperlink1"/>
            <w:rFonts w:eastAsia="Arial Unicode MS"/>
          </w:rPr>
          <w:t>final CCSAP</w:t>
        </w:r>
      </w:hyperlink>
      <w:r>
        <w:rPr>
          <w:rStyle w:val="None"/>
        </w:rPr>
        <w:t xml:space="preserve"> on July 12, 2022. More detailed information about the Commission’s work on the CCSAP is available on the Commission’s dedicated </w:t>
      </w:r>
      <w:hyperlink r:id="rId12" w:history="1">
        <w:r>
          <w:rPr>
            <w:rStyle w:val="Hyperlink1"/>
            <w:rFonts w:eastAsia="Arial Unicode MS"/>
          </w:rPr>
          <w:t>webpage</w:t>
        </w:r>
      </w:hyperlink>
      <w:r>
        <w:rPr>
          <w:rStyle w:val="None"/>
        </w:rPr>
        <w:t>.</w:t>
      </w:r>
    </w:p>
    <w:p w14:paraId="34E39AE9" w14:textId="77777777" w:rsidR="00CB7B31" w:rsidRDefault="00CB7B31">
      <w:pPr>
        <w:pStyle w:val="Default"/>
        <w:spacing w:before="0" w:line="240" w:lineRule="auto"/>
        <w:rPr>
          <w:rStyle w:val="None"/>
        </w:rPr>
      </w:pPr>
    </w:p>
    <w:p w14:paraId="1ABAAB8C" w14:textId="77777777" w:rsidR="00CB7B31" w:rsidRDefault="008D735B">
      <w:pPr>
        <w:pStyle w:val="Default"/>
        <w:spacing w:before="0" w:line="240" w:lineRule="auto"/>
        <w:rPr>
          <w:rStyle w:val="None"/>
        </w:rPr>
      </w:pPr>
      <w:r>
        <w:rPr>
          <w:rStyle w:val="None"/>
          <w:b/>
          <w:bCs/>
          <w:u w:val="single"/>
        </w:rPr>
        <w:lastRenderedPageBreak/>
        <w:t>Episcopal Center for Children/</w:t>
      </w:r>
      <w:proofErr w:type="spellStart"/>
      <w:r>
        <w:rPr>
          <w:rStyle w:val="None"/>
          <w:b/>
          <w:bCs/>
          <w:u w:val="single"/>
        </w:rPr>
        <w:t>Maret</w:t>
      </w:r>
      <w:proofErr w:type="spellEnd"/>
      <w:r>
        <w:rPr>
          <w:rStyle w:val="None"/>
          <w:b/>
          <w:bCs/>
          <w:u w:val="single"/>
        </w:rPr>
        <w:t xml:space="preserve"> School Sports Field</w:t>
      </w:r>
    </w:p>
    <w:p w14:paraId="0653D79B" w14:textId="77777777" w:rsidR="00CB7B31" w:rsidRDefault="00CB7B31">
      <w:pPr>
        <w:pStyle w:val="Default"/>
        <w:spacing w:before="0" w:line="240" w:lineRule="auto"/>
        <w:rPr>
          <w:rStyle w:val="None"/>
        </w:rPr>
      </w:pPr>
    </w:p>
    <w:p w14:paraId="5982FC32" w14:textId="77777777" w:rsidR="00CB7B31" w:rsidRDefault="008D735B">
      <w:pPr>
        <w:pStyle w:val="Default"/>
        <w:spacing w:before="0" w:line="240" w:lineRule="auto"/>
        <w:rPr>
          <w:rStyle w:val="None"/>
        </w:rPr>
      </w:pPr>
      <w:r>
        <w:rPr>
          <w:rStyle w:val="None"/>
        </w:rPr>
        <w:t xml:space="preserve">On September 27, 2021, </w:t>
      </w:r>
      <w:proofErr w:type="spellStart"/>
      <w:r>
        <w:rPr>
          <w:rStyle w:val="None"/>
        </w:rPr>
        <w:t>Maret</w:t>
      </w:r>
      <w:proofErr w:type="spellEnd"/>
      <w:r>
        <w:rPr>
          <w:rStyle w:val="None"/>
        </w:rPr>
        <w:t xml:space="preserve"> made its first </w:t>
      </w:r>
      <w:hyperlink r:id="rId13" w:history="1">
        <w:r>
          <w:rPr>
            <w:rStyle w:val="Hyperlink1"/>
            <w:rFonts w:eastAsia="Arial Unicode MS"/>
          </w:rPr>
          <w:t>presentation</w:t>
        </w:r>
      </w:hyperlink>
      <w:r>
        <w:rPr>
          <w:rStyle w:val="None"/>
        </w:rPr>
        <w:t xml:space="preserve"> to the Commission on a proposal to build a sports field on the property behind the Episcopal Center for Children. </w:t>
      </w:r>
      <w:proofErr w:type="spellStart"/>
      <w:r>
        <w:rPr>
          <w:rStyle w:val="None"/>
        </w:rPr>
        <w:t>Maret</w:t>
      </w:r>
      <w:proofErr w:type="spellEnd"/>
      <w:r>
        <w:rPr>
          <w:rStyle w:val="None"/>
        </w:rPr>
        <w:t xml:space="preserve"> filed its application for a special exception with the Board of Zoning Adjustment (BZA) on November 1, 2021, and commissioners met with many of the affected neighbors on November 1-4, 2021. </w:t>
      </w:r>
      <w:proofErr w:type="spellStart"/>
      <w:r>
        <w:rPr>
          <w:rStyle w:val="None"/>
        </w:rPr>
        <w:t>Maret</w:t>
      </w:r>
      <w:proofErr w:type="spellEnd"/>
      <w:r>
        <w:rPr>
          <w:rStyle w:val="None"/>
        </w:rPr>
        <w:t xml:space="preserve"> held open community meetings on November 16, 2021, and December 15, 2021, to discuss its plans and provided an update at the Commission’s December 13, </w:t>
      </w:r>
      <w:proofErr w:type="gramStart"/>
      <w:r>
        <w:rPr>
          <w:rStyle w:val="None"/>
        </w:rPr>
        <w:t>2021</w:t>
      </w:r>
      <w:proofErr w:type="gramEnd"/>
      <w:r>
        <w:rPr>
          <w:rStyle w:val="None"/>
        </w:rPr>
        <w:t xml:space="preserve"> public meeting. The Commission devoted most of its January 10, </w:t>
      </w:r>
      <w:proofErr w:type="gramStart"/>
      <w:r>
        <w:rPr>
          <w:rStyle w:val="None"/>
        </w:rPr>
        <w:t>2022</w:t>
      </w:r>
      <w:proofErr w:type="gramEnd"/>
      <w:r>
        <w:rPr>
          <w:rStyle w:val="None"/>
        </w:rPr>
        <w:t xml:space="preserve"> public meeting to listening to the community about the proposed field.</w:t>
      </w:r>
    </w:p>
    <w:p w14:paraId="1111EE6C" w14:textId="77777777" w:rsidR="00CB7B31" w:rsidRDefault="00CB7B31">
      <w:pPr>
        <w:pStyle w:val="Default"/>
        <w:spacing w:before="0" w:line="240" w:lineRule="auto"/>
        <w:rPr>
          <w:rStyle w:val="None"/>
        </w:rPr>
      </w:pPr>
    </w:p>
    <w:p w14:paraId="77F45A0E" w14:textId="77777777" w:rsidR="00CB7B31" w:rsidRDefault="008D735B">
      <w:pPr>
        <w:pStyle w:val="Default"/>
        <w:spacing w:before="0" w:line="240" w:lineRule="auto"/>
        <w:rPr>
          <w:rStyle w:val="None"/>
        </w:rPr>
      </w:pPr>
      <w:r>
        <w:rPr>
          <w:rStyle w:val="None"/>
        </w:rPr>
        <w:t xml:space="preserve">Commissioners also met almost weekly with a group of nearby neighbors </w:t>
      </w:r>
      <w:proofErr w:type="gramStart"/>
      <w:r>
        <w:rPr>
          <w:rStyle w:val="None"/>
        </w:rPr>
        <w:t>in an effort to</w:t>
      </w:r>
      <w:proofErr w:type="gramEnd"/>
      <w:r>
        <w:rPr>
          <w:rStyle w:val="None"/>
        </w:rPr>
        <w:t xml:space="preserve"> resolve their concerns. The Commission held special noticed, public meetings on February 1, 2022, February 16, 2022, and February 24, 2022, to hear from the parties to the BZA proceeding and from District agencies about specific concerns that had been raised. On February 24, 2022, the Commission adopted a 16-page </w:t>
      </w:r>
      <w:hyperlink r:id="rId14" w:history="1">
        <w:r>
          <w:rPr>
            <w:rStyle w:val="Hyperlink1"/>
            <w:rFonts w:eastAsia="Arial Unicode MS"/>
          </w:rPr>
          <w:t>resolution</w:t>
        </w:r>
      </w:hyperlink>
      <w:r>
        <w:rPr>
          <w:rStyle w:val="None"/>
        </w:rPr>
        <w:t xml:space="preserve">, attaching a 21-page set of conditions for BZA approval of </w:t>
      </w:r>
      <w:proofErr w:type="spellStart"/>
      <w:r>
        <w:rPr>
          <w:rStyle w:val="None"/>
        </w:rPr>
        <w:t>Maret’s</w:t>
      </w:r>
      <w:proofErr w:type="spellEnd"/>
      <w:r>
        <w:rPr>
          <w:rStyle w:val="None"/>
        </w:rPr>
        <w:t xml:space="preserve"> application.</w:t>
      </w:r>
    </w:p>
    <w:p w14:paraId="742FCD75" w14:textId="77777777" w:rsidR="00CB7B31" w:rsidRDefault="00CB7B31">
      <w:pPr>
        <w:pStyle w:val="Default"/>
        <w:spacing w:before="0" w:line="240" w:lineRule="auto"/>
        <w:rPr>
          <w:rStyle w:val="None"/>
        </w:rPr>
      </w:pPr>
    </w:p>
    <w:p w14:paraId="68EA03CD" w14:textId="77777777" w:rsidR="00CB7B31" w:rsidRDefault="008D735B">
      <w:pPr>
        <w:pStyle w:val="Default"/>
        <w:spacing w:before="0" w:line="240" w:lineRule="auto"/>
        <w:rPr>
          <w:rStyle w:val="None"/>
        </w:rPr>
      </w:pPr>
      <w:r>
        <w:rPr>
          <w:rStyle w:val="None"/>
        </w:rPr>
        <w:t xml:space="preserve">The BZA held a hearing on March 9, 2022, and the Commission testified in support of its resolution. The BZA requested that the Commission and </w:t>
      </w:r>
      <w:proofErr w:type="spellStart"/>
      <w:r>
        <w:rPr>
          <w:rStyle w:val="None"/>
        </w:rPr>
        <w:t>Maret</w:t>
      </w:r>
      <w:proofErr w:type="spellEnd"/>
      <w:r>
        <w:rPr>
          <w:rStyle w:val="None"/>
        </w:rPr>
        <w:t xml:space="preserve"> convert the conditions for approval of the application to a </w:t>
      </w:r>
      <w:hyperlink r:id="rId15" w:history="1">
        <w:r>
          <w:rPr>
            <w:rStyle w:val="Hyperlink1"/>
            <w:rFonts w:eastAsia="Arial Unicode MS"/>
          </w:rPr>
          <w:t>Memorandum of Understanding</w:t>
        </w:r>
      </w:hyperlink>
      <w:r>
        <w:rPr>
          <w:rStyle w:val="None"/>
        </w:rPr>
        <w:t xml:space="preserve">, which the Commission approved on March 15, 2022. On April 6, 2022, the BZA unanimously approved </w:t>
      </w:r>
      <w:proofErr w:type="spellStart"/>
      <w:r>
        <w:rPr>
          <w:rStyle w:val="None"/>
        </w:rPr>
        <w:t>Maret’s</w:t>
      </w:r>
      <w:proofErr w:type="spellEnd"/>
      <w:r>
        <w:rPr>
          <w:rStyle w:val="None"/>
        </w:rPr>
        <w:t xml:space="preserve"> application. More detailed information about the Commission’s work on the </w:t>
      </w:r>
      <w:proofErr w:type="spellStart"/>
      <w:r>
        <w:rPr>
          <w:rStyle w:val="None"/>
        </w:rPr>
        <w:t>Maret</w:t>
      </w:r>
      <w:proofErr w:type="spellEnd"/>
      <w:r>
        <w:rPr>
          <w:rStyle w:val="None"/>
        </w:rPr>
        <w:t xml:space="preserve"> BZA application is available on its dedicated </w:t>
      </w:r>
      <w:hyperlink r:id="rId16" w:history="1">
        <w:r>
          <w:rPr>
            <w:rStyle w:val="Hyperlink1"/>
            <w:rFonts w:eastAsia="Arial Unicode MS"/>
          </w:rPr>
          <w:t>webpage</w:t>
        </w:r>
      </w:hyperlink>
      <w:r>
        <w:rPr>
          <w:rStyle w:val="None"/>
        </w:rPr>
        <w:t>.</w:t>
      </w:r>
    </w:p>
    <w:p w14:paraId="74A0CAE0" w14:textId="77777777" w:rsidR="00CB7B31" w:rsidRDefault="00CB7B31">
      <w:pPr>
        <w:pStyle w:val="Default"/>
        <w:spacing w:before="0" w:line="240" w:lineRule="auto"/>
        <w:rPr>
          <w:rStyle w:val="None"/>
        </w:rPr>
      </w:pPr>
    </w:p>
    <w:p w14:paraId="5793F9CC" w14:textId="77777777" w:rsidR="00CB7B31" w:rsidRDefault="008D735B">
      <w:pPr>
        <w:pStyle w:val="Default"/>
        <w:spacing w:before="0" w:line="240" w:lineRule="auto"/>
        <w:rPr>
          <w:rStyle w:val="None"/>
        </w:rPr>
      </w:pPr>
      <w:r>
        <w:rPr>
          <w:rStyle w:val="None"/>
          <w:b/>
          <w:bCs/>
          <w:u w:val="single"/>
        </w:rPr>
        <w:t>Redistricting</w:t>
      </w:r>
    </w:p>
    <w:p w14:paraId="62E2DBDA" w14:textId="77777777" w:rsidR="00CB7B31" w:rsidRDefault="00CB7B31">
      <w:pPr>
        <w:pStyle w:val="Default"/>
        <w:spacing w:before="0" w:line="240" w:lineRule="auto"/>
        <w:rPr>
          <w:rStyle w:val="None"/>
        </w:rPr>
      </w:pPr>
    </w:p>
    <w:p w14:paraId="341924BF" w14:textId="77777777" w:rsidR="00CB7B31" w:rsidRDefault="008D735B">
      <w:pPr>
        <w:pStyle w:val="Default"/>
        <w:spacing w:before="0" w:line="240" w:lineRule="auto"/>
        <w:rPr>
          <w:rStyle w:val="None"/>
        </w:rPr>
      </w:pPr>
      <w:r>
        <w:rPr>
          <w:rStyle w:val="None"/>
        </w:rPr>
        <w:t xml:space="preserve">The Commission participated in both the Ward and ANC redistricting process conducted by the District Council’s Sub-committee on Redistricting. The Commission held a special public meeting on </w:t>
      </w:r>
      <w:hyperlink r:id="rId17" w:history="1">
        <w:r>
          <w:rPr>
            <w:rStyle w:val="Hyperlink1"/>
            <w:rFonts w:eastAsia="Arial Unicode MS"/>
          </w:rPr>
          <w:t>December 1, 2021</w:t>
        </w:r>
      </w:hyperlink>
      <w:r>
        <w:rPr>
          <w:rStyle w:val="None"/>
        </w:rPr>
        <w:t xml:space="preserve">, to hear the community’s views on whether the boundary between Wards 3 and 4 should remain the same or be changed. At the end of that meeting, the Commission adopted a </w:t>
      </w:r>
      <w:hyperlink r:id="rId18" w:history="1">
        <w:r>
          <w:rPr>
            <w:rStyle w:val="Hyperlink1"/>
            <w:rFonts w:eastAsia="Arial Unicode MS"/>
          </w:rPr>
          <w:t>resolution</w:t>
        </w:r>
      </w:hyperlink>
      <w:r>
        <w:rPr>
          <w:rStyle w:val="None"/>
        </w:rPr>
        <w:t xml:space="preserve"> concluding that reuniting the Chevy Chase neighborhood in Ward 3 is in the best interests of the community but that in any case, it is crucial to retain the seven Single Member Districts in the current Commission, particularly if the community were split between two wards. The Council decided to retain the existing boundaries between Wards 3 and 4. On March 10, 2022, the Commission </w:t>
      </w:r>
      <w:r>
        <w:rPr>
          <w:rStyle w:val="None"/>
        </w:rPr>
        <w:lastRenderedPageBreak/>
        <w:t xml:space="preserve">adopted a </w:t>
      </w:r>
      <w:hyperlink r:id="rId19" w:history="1">
        <w:r>
          <w:rPr>
            <w:rStyle w:val="Hyperlink1"/>
            <w:rFonts w:eastAsia="Arial Unicode MS"/>
          </w:rPr>
          <w:t>resolution</w:t>
        </w:r>
      </w:hyperlink>
      <w:r>
        <w:rPr>
          <w:rStyle w:val="None"/>
        </w:rPr>
        <w:t xml:space="preserve"> supporting the maps that were ultimately approved for single member district boundaries in the ANC. More detailed information about the Commission’s actions on redistricting is available on its dedicated </w:t>
      </w:r>
      <w:hyperlink r:id="rId20" w:history="1">
        <w:r>
          <w:rPr>
            <w:rStyle w:val="Hyperlink1"/>
            <w:rFonts w:eastAsia="Arial Unicode MS"/>
          </w:rPr>
          <w:t>webpage</w:t>
        </w:r>
      </w:hyperlink>
      <w:r>
        <w:rPr>
          <w:rStyle w:val="None"/>
        </w:rPr>
        <w:t>.</w:t>
      </w:r>
    </w:p>
    <w:p w14:paraId="43A3721A" w14:textId="77777777" w:rsidR="00CB7B31" w:rsidRDefault="00CB7B31">
      <w:pPr>
        <w:pStyle w:val="Default"/>
        <w:spacing w:before="0" w:line="240" w:lineRule="auto"/>
        <w:rPr>
          <w:rStyle w:val="None"/>
        </w:rPr>
      </w:pPr>
    </w:p>
    <w:p w14:paraId="705D2A8E" w14:textId="77777777" w:rsidR="00CB7B31" w:rsidRDefault="008D735B">
      <w:pPr>
        <w:pStyle w:val="Default"/>
        <w:spacing w:before="0" w:line="240" w:lineRule="auto"/>
        <w:rPr>
          <w:rStyle w:val="None"/>
          <w:b/>
          <w:bCs/>
          <w:u w:val="single"/>
        </w:rPr>
      </w:pPr>
      <w:r>
        <w:rPr>
          <w:rStyle w:val="None"/>
          <w:b/>
          <w:bCs/>
          <w:u w:val="single"/>
        </w:rPr>
        <w:t>Development of the Chevy Chase Civic Core</w:t>
      </w:r>
    </w:p>
    <w:p w14:paraId="413684FE" w14:textId="77777777" w:rsidR="00CB7B31" w:rsidRDefault="00CB7B31">
      <w:pPr>
        <w:pStyle w:val="Default"/>
        <w:spacing w:before="0" w:line="240" w:lineRule="auto"/>
        <w:rPr>
          <w:rStyle w:val="None"/>
        </w:rPr>
      </w:pPr>
    </w:p>
    <w:p w14:paraId="6398E468" w14:textId="0E51EA5F" w:rsidR="00CB7B31" w:rsidRDefault="008D735B">
      <w:pPr>
        <w:pStyle w:val="Default"/>
        <w:spacing w:before="0" w:line="240" w:lineRule="auto"/>
        <w:rPr>
          <w:rStyle w:val="None"/>
        </w:rPr>
      </w:pPr>
      <w:r>
        <w:rPr>
          <w:rStyle w:val="None"/>
        </w:rPr>
        <w:t>The Commission continued to advocate for a new Community Center and Library at its current site that would also include mixed income housing with significant dedicated</w:t>
      </w:r>
      <w:r w:rsidR="002F3F0D">
        <w:rPr>
          <w:rStyle w:val="None"/>
        </w:rPr>
        <w:t xml:space="preserve"> </w:t>
      </w:r>
      <w:r>
        <w:rPr>
          <w:rStyle w:val="None"/>
        </w:rPr>
        <w:t xml:space="preserve">affordable housing. In November 2021, the Commission discussed the need to begin planning and budgeting for this project and initiated meetings with the District of Columbia Public Library (DCPL) and the Department of Parks and Recreation. On December 16, 2021, the Mayor made an announcement at the Community Center/Library site supporting the development that the Commission proposed. </w:t>
      </w:r>
    </w:p>
    <w:p w14:paraId="7B7F4557" w14:textId="77777777" w:rsidR="00CB7B31" w:rsidRDefault="00CB7B31">
      <w:pPr>
        <w:pStyle w:val="Default"/>
        <w:spacing w:before="0" w:line="240" w:lineRule="auto"/>
        <w:rPr>
          <w:rStyle w:val="None"/>
        </w:rPr>
      </w:pPr>
    </w:p>
    <w:p w14:paraId="5C941975" w14:textId="77777777" w:rsidR="00CB7B31" w:rsidRDefault="008D735B">
      <w:pPr>
        <w:pStyle w:val="Default"/>
        <w:spacing w:before="0" w:line="240" w:lineRule="auto"/>
        <w:rPr>
          <w:rStyle w:val="None"/>
        </w:rPr>
      </w:pPr>
      <w:r>
        <w:rPr>
          <w:rStyle w:val="None"/>
        </w:rPr>
        <w:t xml:space="preserve">In April 2022, the Commission </w:t>
      </w:r>
      <w:hyperlink r:id="rId21" w:history="1">
        <w:r>
          <w:rPr>
            <w:rStyle w:val="Hyperlink1"/>
            <w:rFonts w:eastAsia="Arial Unicode MS"/>
          </w:rPr>
          <w:t>testified</w:t>
        </w:r>
      </w:hyperlink>
      <w:r>
        <w:rPr>
          <w:rStyle w:val="None"/>
        </w:rPr>
        <w:t xml:space="preserve"> at the Council’s budget hearings to reiterate its support for a unified approach to development of the Civic Core that would include the new Community Center, Library, and housing. In its July 5, 2022 </w:t>
      </w:r>
      <w:hyperlink r:id="rId22" w:history="1">
        <w:r>
          <w:rPr>
            <w:rStyle w:val="Hyperlink1"/>
            <w:rFonts w:eastAsia="Arial Unicode MS"/>
          </w:rPr>
          <w:t>testimony</w:t>
        </w:r>
      </w:hyperlink>
      <w:r>
        <w:rPr>
          <w:rStyle w:val="None"/>
        </w:rPr>
        <w:t xml:space="preserve"> on the CCSAP, the Commission again emphasized its role in proposing redevelopment of the Civic Core and requested that ANC 3/4G be explicitly identified as an “implementor” of the CCSAP recommendation to “Redevelop the community center and library into a multi-purpose civic core with state-of-the-art public facilities and mixed-income housing.”</w:t>
      </w:r>
    </w:p>
    <w:p w14:paraId="38A18B46" w14:textId="77777777" w:rsidR="00CB7B31" w:rsidRDefault="00CB7B31">
      <w:pPr>
        <w:pStyle w:val="Default"/>
        <w:spacing w:before="0" w:line="240" w:lineRule="auto"/>
        <w:rPr>
          <w:rStyle w:val="None"/>
        </w:rPr>
      </w:pPr>
    </w:p>
    <w:p w14:paraId="2868DA3E" w14:textId="77777777" w:rsidR="00CB7B31" w:rsidRDefault="008D735B">
      <w:pPr>
        <w:pStyle w:val="Default"/>
        <w:spacing w:before="0" w:line="240" w:lineRule="auto"/>
        <w:rPr>
          <w:rStyle w:val="None"/>
        </w:rPr>
      </w:pPr>
      <w:r>
        <w:rPr>
          <w:rStyle w:val="None"/>
          <w:b/>
          <w:bCs/>
          <w:u w:val="single"/>
        </w:rPr>
        <w:t>Racial and Social Equity Standing Committee</w:t>
      </w:r>
    </w:p>
    <w:p w14:paraId="59893FE2" w14:textId="77777777" w:rsidR="00CB7B31" w:rsidRDefault="00CB7B31">
      <w:pPr>
        <w:pStyle w:val="Default"/>
        <w:spacing w:before="0" w:line="240" w:lineRule="auto"/>
        <w:rPr>
          <w:rStyle w:val="None"/>
        </w:rPr>
      </w:pPr>
    </w:p>
    <w:p w14:paraId="0164A642" w14:textId="77777777" w:rsidR="00CB7B31" w:rsidRDefault="008D735B">
      <w:pPr>
        <w:pStyle w:val="Default"/>
        <w:spacing w:before="0" w:line="240" w:lineRule="auto"/>
        <w:rPr>
          <w:rStyle w:val="None"/>
          <w:shd w:val="clear" w:color="auto" w:fill="FEFFFF"/>
        </w:rPr>
      </w:pPr>
      <w:r>
        <w:rPr>
          <w:rStyle w:val="None"/>
          <w:shd w:val="clear" w:color="auto" w:fill="FEFFFF"/>
        </w:rPr>
        <w:t xml:space="preserve">The Commission created the Racial and Social Equity (RASE) standing committee in its January 25, 2021 </w:t>
      </w:r>
      <w:hyperlink r:id="rId23" w:history="1">
        <w:r>
          <w:rPr>
            <w:rStyle w:val="Hyperlink2"/>
            <w:rFonts w:eastAsia="Arial Unicode MS"/>
          </w:rPr>
          <w:t>resolution</w:t>
        </w:r>
      </w:hyperlink>
      <w:r>
        <w:rPr>
          <w:rStyle w:val="None"/>
          <w:shd w:val="clear" w:color="auto" w:fill="FEFFFF"/>
        </w:rPr>
        <w:t>. In FY 2022, the RASE committee had the following accomplishments:</w:t>
      </w:r>
    </w:p>
    <w:p w14:paraId="0D4AEDB3" w14:textId="77777777" w:rsidR="00CB7B31" w:rsidRDefault="00CB7B31">
      <w:pPr>
        <w:pStyle w:val="Default"/>
        <w:spacing w:before="0" w:line="240" w:lineRule="auto"/>
        <w:rPr>
          <w:rStyle w:val="None"/>
          <w:shd w:val="clear" w:color="auto" w:fill="FEFFFF"/>
        </w:rPr>
      </w:pPr>
    </w:p>
    <w:p w14:paraId="0E8D9697" w14:textId="77777777" w:rsidR="00CB7B31" w:rsidRDefault="008D735B">
      <w:pPr>
        <w:pStyle w:val="Default"/>
        <w:numPr>
          <w:ilvl w:val="0"/>
          <w:numId w:val="2"/>
        </w:numPr>
        <w:spacing w:before="0" w:line="240" w:lineRule="auto"/>
      </w:pPr>
      <w:r>
        <w:rPr>
          <w:rStyle w:val="None"/>
          <w:shd w:val="clear" w:color="auto" w:fill="FEFFFF"/>
        </w:rPr>
        <w:t xml:space="preserve">Developed a mission statement for RASE which the ANC unanimously approved: </w:t>
      </w:r>
      <w:r>
        <w:rPr>
          <w:rStyle w:val="None"/>
          <w:rFonts w:ascii="Arial" w:hAnsi="Arial"/>
          <w:shd w:val="clear" w:color="auto" w:fill="FEFFFF"/>
          <w:rtl/>
          <w:lang w:val="ar-SA"/>
        </w:rPr>
        <w:t>“</w:t>
      </w:r>
      <w:r>
        <w:rPr>
          <w:rStyle w:val="None"/>
          <w:shd w:val="clear" w:color="auto" w:fill="FEFFFF"/>
        </w:rPr>
        <w:t>To raise awareness about the legacy of historical racism in our community and effectuate positive change that is based on justice, equity, diversity and fairness</w:t>
      </w:r>
      <w:proofErr w:type="gramStart"/>
      <w:r>
        <w:rPr>
          <w:rStyle w:val="None"/>
          <w:shd w:val="clear" w:color="auto" w:fill="FEFFFF"/>
        </w:rPr>
        <w:t>”;</w:t>
      </w:r>
      <w:proofErr w:type="gramEnd"/>
      <w:r>
        <w:rPr>
          <w:rStyle w:val="None"/>
          <w:shd w:val="clear" w:color="auto" w:fill="FEFFFF"/>
        </w:rPr>
        <w:t> </w:t>
      </w:r>
    </w:p>
    <w:p w14:paraId="68D6E46D" w14:textId="77777777" w:rsidR="00CB7B31" w:rsidRDefault="008D735B">
      <w:pPr>
        <w:pStyle w:val="Default"/>
        <w:numPr>
          <w:ilvl w:val="0"/>
          <w:numId w:val="2"/>
        </w:numPr>
        <w:spacing w:before="0" w:line="240" w:lineRule="auto"/>
      </w:pPr>
      <w:r>
        <w:rPr>
          <w:rStyle w:val="None"/>
          <w:shd w:val="clear" w:color="auto" w:fill="FEFFFF"/>
        </w:rPr>
        <w:t xml:space="preserve">Developed a set of recommendations for RASE to focus on, based on the Working Group </w:t>
      </w:r>
      <w:proofErr w:type="gramStart"/>
      <w:r>
        <w:rPr>
          <w:rStyle w:val="None"/>
          <w:shd w:val="clear" w:color="auto" w:fill="FEFFFF"/>
        </w:rPr>
        <w:t>reports;</w:t>
      </w:r>
      <w:proofErr w:type="gramEnd"/>
    </w:p>
    <w:p w14:paraId="17060952" w14:textId="77777777" w:rsidR="00CB7B31" w:rsidRDefault="008D735B">
      <w:pPr>
        <w:pStyle w:val="Default"/>
        <w:numPr>
          <w:ilvl w:val="0"/>
          <w:numId w:val="2"/>
        </w:numPr>
        <w:spacing w:before="0" w:line="240" w:lineRule="auto"/>
      </w:pPr>
      <w:r>
        <w:rPr>
          <w:rStyle w:val="None"/>
          <w:shd w:val="clear" w:color="auto" w:fill="FEFFFF"/>
        </w:rPr>
        <w:t>Provided analysis of the Chevy Chase SAP for the ANC</w:t>
      </w:r>
      <w:r>
        <w:rPr>
          <w:rStyle w:val="None"/>
          <w:rFonts w:ascii="Arial" w:hAnsi="Arial"/>
          <w:shd w:val="clear" w:color="auto" w:fill="FEFFFF"/>
          <w:rtl/>
          <w:lang w:val="ar-SA"/>
        </w:rPr>
        <w:t>’</w:t>
      </w:r>
      <w:r>
        <w:rPr>
          <w:rStyle w:val="None"/>
          <w:shd w:val="clear" w:color="auto" w:fill="FEFFFF"/>
        </w:rPr>
        <w:t xml:space="preserve">s </w:t>
      </w:r>
      <w:proofErr w:type="gramStart"/>
      <w:r>
        <w:rPr>
          <w:rStyle w:val="None"/>
          <w:shd w:val="clear" w:color="auto" w:fill="FEFFFF"/>
        </w:rPr>
        <w:t>consideration;</w:t>
      </w:r>
      <w:proofErr w:type="gramEnd"/>
    </w:p>
    <w:p w14:paraId="5DA0572B" w14:textId="77777777" w:rsidR="00CB7B31" w:rsidRDefault="008D735B">
      <w:pPr>
        <w:pStyle w:val="Default"/>
        <w:numPr>
          <w:ilvl w:val="0"/>
          <w:numId w:val="2"/>
        </w:numPr>
        <w:spacing w:before="0" w:line="240" w:lineRule="auto"/>
      </w:pPr>
      <w:r>
        <w:rPr>
          <w:rStyle w:val="None"/>
          <w:shd w:val="clear" w:color="auto" w:fill="FEFFFF"/>
        </w:rPr>
        <w:t xml:space="preserve">Provided feedback to consider and cite historical context in renovating the community call </w:t>
      </w:r>
      <w:proofErr w:type="gramStart"/>
      <w:r>
        <w:rPr>
          <w:rStyle w:val="None"/>
          <w:shd w:val="clear" w:color="auto" w:fill="FEFFFF"/>
        </w:rPr>
        <w:t>boxes;</w:t>
      </w:r>
      <w:proofErr w:type="gramEnd"/>
    </w:p>
    <w:p w14:paraId="6B3CF84A" w14:textId="77777777" w:rsidR="00CB7B31" w:rsidRDefault="008D735B">
      <w:pPr>
        <w:pStyle w:val="Default"/>
        <w:numPr>
          <w:ilvl w:val="0"/>
          <w:numId w:val="2"/>
        </w:numPr>
        <w:spacing w:before="0" w:line="240" w:lineRule="auto"/>
      </w:pPr>
      <w:r>
        <w:rPr>
          <w:rStyle w:val="None"/>
          <w:shd w:val="clear" w:color="auto" w:fill="FEFFFF"/>
        </w:rPr>
        <w:lastRenderedPageBreak/>
        <w:t>Participated in Chevy Chase Day; and</w:t>
      </w:r>
    </w:p>
    <w:p w14:paraId="1D0E2FC3" w14:textId="77777777" w:rsidR="00CB7B31" w:rsidRDefault="008D735B">
      <w:pPr>
        <w:pStyle w:val="Default"/>
        <w:numPr>
          <w:ilvl w:val="0"/>
          <w:numId w:val="2"/>
        </w:numPr>
        <w:spacing w:before="0" w:line="240" w:lineRule="auto"/>
      </w:pPr>
      <w:r>
        <w:rPr>
          <w:rStyle w:val="None"/>
          <w:shd w:val="clear" w:color="auto" w:fill="FEFFFF"/>
        </w:rPr>
        <w:t>Provided a set of recommendations to improve the impact and effectiveness of future RASE committees.  </w:t>
      </w:r>
    </w:p>
    <w:p w14:paraId="444B0F80" w14:textId="77777777" w:rsidR="00CB7B31" w:rsidRDefault="00CB7B31">
      <w:pPr>
        <w:pStyle w:val="Default"/>
        <w:spacing w:before="0" w:line="240" w:lineRule="auto"/>
        <w:rPr>
          <w:rStyle w:val="None"/>
        </w:rPr>
      </w:pPr>
    </w:p>
    <w:p w14:paraId="0E9E7C2B" w14:textId="77777777" w:rsidR="00CB7B31" w:rsidRDefault="008D735B">
      <w:pPr>
        <w:pStyle w:val="Default"/>
        <w:spacing w:before="0" w:line="240" w:lineRule="auto"/>
        <w:rPr>
          <w:rStyle w:val="None"/>
          <w:b/>
          <w:bCs/>
          <w:u w:val="single"/>
        </w:rPr>
      </w:pPr>
      <w:r>
        <w:rPr>
          <w:rStyle w:val="None"/>
          <w:b/>
          <w:bCs/>
          <w:u w:val="single"/>
        </w:rPr>
        <w:t>Applications to the Public Space Committee</w:t>
      </w:r>
    </w:p>
    <w:p w14:paraId="710E28DA" w14:textId="77777777" w:rsidR="00CB7B31" w:rsidRDefault="00CB7B31">
      <w:pPr>
        <w:pStyle w:val="Default"/>
        <w:spacing w:before="0" w:line="240" w:lineRule="auto"/>
        <w:rPr>
          <w:rStyle w:val="None"/>
          <w:b/>
          <w:bCs/>
        </w:rPr>
      </w:pPr>
    </w:p>
    <w:p w14:paraId="47422BFB" w14:textId="77777777" w:rsidR="00CB7B31" w:rsidRDefault="008D735B">
      <w:pPr>
        <w:pStyle w:val="Default"/>
        <w:spacing w:before="0" w:line="240" w:lineRule="auto"/>
        <w:rPr>
          <w:rStyle w:val="None"/>
        </w:rPr>
      </w:pPr>
      <w:r>
        <w:rPr>
          <w:rStyle w:val="None"/>
        </w:rPr>
        <w:t>ANC 3/4G did not object to the following applications for the use of public space:</w:t>
      </w:r>
    </w:p>
    <w:p w14:paraId="509E0E87" w14:textId="77777777" w:rsidR="00CB7B31" w:rsidRDefault="00CB7B31">
      <w:pPr>
        <w:pStyle w:val="Default"/>
        <w:spacing w:before="0" w:line="240" w:lineRule="auto"/>
        <w:rPr>
          <w:rStyle w:val="None"/>
        </w:rPr>
      </w:pPr>
    </w:p>
    <w:p w14:paraId="5AA042C8" w14:textId="77777777" w:rsidR="00CB7B31" w:rsidRDefault="008D735B">
      <w:pPr>
        <w:pStyle w:val="Default"/>
        <w:numPr>
          <w:ilvl w:val="0"/>
          <w:numId w:val="3"/>
        </w:numPr>
        <w:spacing w:before="0" w:line="240" w:lineRule="auto"/>
      </w:pPr>
      <w:r>
        <w:rPr>
          <w:rStyle w:val="None"/>
        </w:rPr>
        <w:t xml:space="preserve">Public Space Permit, 6630 31st Street, NW, Tracking No. </w:t>
      </w:r>
      <w:proofErr w:type="gramStart"/>
      <w:r>
        <w:rPr>
          <w:rStyle w:val="None"/>
        </w:rPr>
        <w:t>379540;</w:t>
      </w:r>
      <w:proofErr w:type="gramEnd"/>
    </w:p>
    <w:p w14:paraId="512EE885" w14:textId="77777777" w:rsidR="00CB7B31" w:rsidRDefault="008D735B">
      <w:pPr>
        <w:pStyle w:val="Default"/>
        <w:numPr>
          <w:ilvl w:val="0"/>
          <w:numId w:val="3"/>
        </w:numPr>
        <w:spacing w:before="0" w:line="240" w:lineRule="auto"/>
      </w:pPr>
      <w:r>
        <w:rPr>
          <w:rStyle w:val="None"/>
        </w:rPr>
        <w:t xml:space="preserve">Public Space Permit, curb cut on Nebraska Avenue, NW, for the parking lot adjacent to the sports field behind the Episcopal Center for Children, Tracking No. </w:t>
      </w:r>
      <w:proofErr w:type="gramStart"/>
      <w:r>
        <w:rPr>
          <w:rStyle w:val="None"/>
        </w:rPr>
        <w:t>383995;</w:t>
      </w:r>
      <w:proofErr w:type="gramEnd"/>
      <w:r>
        <w:rPr>
          <w:rStyle w:val="None"/>
        </w:rPr>
        <w:t xml:space="preserve"> </w:t>
      </w:r>
    </w:p>
    <w:p w14:paraId="0F9B0572" w14:textId="7798F2CF" w:rsidR="00CB7B31" w:rsidRDefault="008D735B">
      <w:pPr>
        <w:pStyle w:val="Default"/>
        <w:numPr>
          <w:ilvl w:val="0"/>
          <w:numId w:val="3"/>
        </w:numPr>
        <w:spacing w:before="0" w:line="240" w:lineRule="auto"/>
      </w:pPr>
      <w:r>
        <w:rPr>
          <w:rStyle w:val="None"/>
        </w:rPr>
        <w:t>Public Space Permit, Blue 44, 5700 Connecticut Avenue, NW, to install aw</w:t>
      </w:r>
      <w:r w:rsidR="002F3F0D">
        <w:rPr>
          <w:rStyle w:val="None"/>
        </w:rPr>
        <w:t>n</w:t>
      </w:r>
      <w:r>
        <w:rPr>
          <w:rStyle w:val="None"/>
        </w:rPr>
        <w:t xml:space="preserve">ing for its sidewalk cafe, Tracking No. </w:t>
      </w:r>
      <w:proofErr w:type="gramStart"/>
      <w:r>
        <w:rPr>
          <w:rStyle w:val="None"/>
        </w:rPr>
        <w:t>391206;</w:t>
      </w:r>
      <w:proofErr w:type="gramEnd"/>
    </w:p>
    <w:p w14:paraId="492C92B2" w14:textId="77777777" w:rsidR="00CB7B31" w:rsidRDefault="008D735B">
      <w:pPr>
        <w:pStyle w:val="Default"/>
        <w:numPr>
          <w:ilvl w:val="0"/>
          <w:numId w:val="3"/>
        </w:numPr>
        <w:spacing w:before="0" w:line="240" w:lineRule="auto"/>
      </w:pPr>
      <w:r>
        <w:rPr>
          <w:rStyle w:val="None"/>
        </w:rPr>
        <w:t>Public Space Permit, 5600 32nd Street, NW, to expand a sunroom; and</w:t>
      </w:r>
    </w:p>
    <w:p w14:paraId="4E049DEA" w14:textId="77777777" w:rsidR="00CB7B31" w:rsidRDefault="008D735B">
      <w:pPr>
        <w:pStyle w:val="Default"/>
        <w:numPr>
          <w:ilvl w:val="0"/>
          <w:numId w:val="3"/>
        </w:numPr>
        <w:spacing w:before="0" w:line="240" w:lineRule="auto"/>
      </w:pPr>
      <w:r>
        <w:rPr>
          <w:rStyle w:val="None"/>
        </w:rPr>
        <w:t xml:space="preserve">Public Space Permit, 5619 Western Avenue, NW, Tracking No. 391221. </w:t>
      </w:r>
    </w:p>
    <w:p w14:paraId="222AFF63" w14:textId="77777777" w:rsidR="00CB7B31" w:rsidRDefault="00CB7B31">
      <w:pPr>
        <w:pStyle w:val="Default"/>
        <w:spacing w:before="0" w:line="240" w:lineRule="auto"/>
        <w:rPr>
          <w:rStyle w:val="None"/>
        </w:rPr>
      </w:pPr>
    </w:p>
    <w:p w14:paraId="66944996" w14:textId="77777777" w:rsidR="00CB7B31" w:rsidRDefault="008D735B">
      <w:pPr>
        <w:pStyle w:val="Default"/>
        <w:spacing w:before="0" w:line="240" w:lineRule="auto"/>
        <w:rPr>
          <w:rStyle w:val="None"/>
        </w:rPr>
      </w:pPr>
      <w:r>
        <w:rPr>
          <w:rStyle w:val="None"/>
        </w:rPr>
        <w:t>ANC 3/4G objected to the following application for use of public space:</w:t>
      </w:r>
    </w:p>
    <w:p w14:paraId="61D7EA6A" w14:textId="77777777" w:rsidR="00CB7B31" w:rsidRDefault="00CB7B31">
      <w:pPr>
        <w:pStyle w:val="Default"/>
        <w:spacing w:before="0" w:line="240" w:lineRule="auto"/>
        <w:rPr>
          <w:rStyle w:val="None"/>
        </w:rPr>
      </w:pPr>
    </w:p>
    <w:p w14:paraId="3348C611" w14:textId="77777777" w:rsidR="00CB7B31" w:rsidRDefault="008D735B">
      <w:pPr>
        <w:pStyle w:val="Default"/>
        <w:numPr>
          <w:ilvl w:val="0"/>
          <w:numId w:val="3"/>
        </w:numPr>
        <w:spacing w:before="0" w:line="240" w:lineRule="auto"/>
      </w:pPr>
      <w:r>
        <w:rPr>
          <w:rStyle w:val="None"/>
        </w:rPr>
        <w:t>Public Space Permit, alley behind 6451 and 6455 Barnaby Street, NW.</w:t>
      </w:r>
    </w:p>
    <w:p w14:paraId="09E340B0" w14:textId="77777777" w:rsidR="00CB7B31" w:rsidRDefault="00CB7B31">
      <w:pPr>
        <w:pStyle w:val="Default"/>
        <w:spacing w:before="0" w:line="240" w:lineRule="auto"/>
        <w:rPr>
          <w:rStyle w:val="None"/>
        </w:rPr>
      </w:pPr>
    </w:p>
    <w:p w14:paraId="6E35507D" w14:textId="77777777" w:rsidR="00CB7B31" w:rsidRDefault="008D735B">
      <w:pPr>
        <w:pStyle w:val="Default"/>
        <w:spacing w:before="0" w:line="240" w:lineRule="auto"/>
        <w:rPr>
          <w:rStyle w:val="None"/>
          <w:b/>
          <w:bCs/>
          <w:u w:val="single"/>
        </w:rPr>
      </w:pPr>
      <w:r>
        <w:rPr>
          <w:rStyle w:val="None"/>
          <w:b/>
          <w:bCs/>
          <w:u w:val="single"/>
        </w:rPr>
        <w:t>Special Exception Applications to the Board of Zoning Adjustment</w:t>
      </w:r>
    </w:p>
    <w:p w14:paraId="0E5DC03A" w14:textId="77777777" w:rsidR="00CB7B31" w:rsidRDefault="00CB7B31">
      <w:pPr>
        <w:pStyle w:val="Default"/>
        <w:spacing w:before="0" w:line="240" w:lineRule="auto"/>
        <w:rPr>
          <w:rStyle w:val="None"/>
          <w:b/>
          <w:bCs/>
        </w:rPr>
      </w:pPr>
    </w:p>
    <w:p w14:paraId="3DA42B71" w14:textId="77777777" w:rsidR="00CB7B31" w:rsidRDefault="008D735B">
      <w:pPr>
        <w:pStyle w:val="Default"/>
        <w:spacing w:before="0" w:line="240" w:lineRule="auto"/>
        <w:rPr>
          <w:rStyle w:val="None"/>
        </w:rPr>
      </w:pPr>
      <w:r>
        <w:rPr>
          <w:rStyle w:val="None"/>
        </w:rPr>
        <w:t>The Commission supported the following special exception applications at the Board of Zoning Adjustment:</w:t>
      </w:r>
    </w:p>
    <w:p w14:paraId="5E2354A2" w14:textId="77777777" w:rsidR="00CB7B31" w:rsidRDefault="00CB7B31">
      <w:pPr>
        <w:pStyle w:val="Default"/>
        <w:spacing w:before="0" w:line="240" w:lineRule="auto"/>
        <w:rPr>
          <w:rStyle w:val="None"/>
        </w:rPr>
      </w:pPr>
    </w:p>
    <w:p w14:paraId="0C72A8BD" w14:textId="77777777" w:rsidR="00CB7B31" w:rsidRDefault="008D735B">
      <w:pPr>
        <w:pStyle w:val="Default"/>
        <w:numPr>
          <w:ilvl w:val="0"/>
          <w:numId w:val="3"/>
        </w:numPr>
        <w:spacing w:before="0" w:line="240" w:lineRule="auto"/>
      </w:pPr>
      <w:r>
        <w:rPr>
          <w:rStyle w:val="None"/>
        </w:rPr>
        <w:t xml:space="preserve">Special Exception, 3637 Patterson Street, NW, Blessed Sacrament Playing Field, Case No. </w:t>
      </w:r>
      <w:proofErr w:type="gramStart"/>
      <w:r>
        <w:rPr>
          <w:rStyle w:val="None"/>
        </w:rPr>
        <w:t>20593;</w:t>
      </w:r>
      <w:proofErr w:type="gramEnd"/>
    </w:p>
    <w:p w14:paraId="25C024FE" w14:textId="77777777" w:rsidR="00CB7B31" w:rsidRDefault="008D735B">
      <w:pPr>
        <w:pStyle w:val="Default"/>
        <w:numPr>
          <w:ilvl w:val="0"/>
          <w:numId w:val="3"/>
        </w:numPr>
        <w:spacing w:before="0" w:line="240" w:lineRule="auto"/>
      </w:pPr>
      <w:r>
        <w:rPr>
          <w:rStyle w:val="None"/>
        </w:rPr>
        <w:t xml:space="preserve">Special Exception, 3622 Patterson Street, NW, Case No. </w:t>
      </w:r>
      <w:proofErr w:type="gramStart"/>
      <w:r>
        <w:rPr>
          <w:rStyle w:val="None"/>
        </w:rPr>
        <w:t>20558;</w:t>
      </w:r>
      <w:proofErr w:type="gramEnd"/>
    </w:p>
    <w:p w14:paraId="5757DEF1" w14:textId="77777777" w:rsidR="00CB7B31" w:rsidRDefault="008D735B">
      <w:pPr>
        <w:pStyle w:val="Default"/>
        <w:numPr>
          <w:ilvl w:val="0"/>
          <w:numId w:val="3"/>
        </w:numPr>
        <w:spacing w:before="0" w:line="240" w:lineRule="auto"/>
      </w:pPr>
      <w:r>
        <w:rPr>
          <w:rStyle w:val="None"/>
        </w:rPr>
        <w:t xml:space="preserve">Special Exception, Mamma Lucia, 5504 Connecticut Avenue, NW, Case No. </w:t>
      </w:r>
      <w:proofErr w:type="gramStart"/>
      <w:r>
        <w:rPr>
          <w:rStyle w:val="None"/>
        </w:rPr>
        <w:t>20410;</w:t>
      </w:r>
      <w:proofErr w:type="gramEnd"/>
    </w:p>
    <w:p w14:paraId="6110A601" w14:textId="77777777" w:rsidR="00CB7B31" w:rsidRDefault="008D735B">
      <w:pPr>
        <w:pStyle w:val="Default"/>
        <w:numPr>
          <w:ilvl w:val="0"/>
          <w:numId w:val="3"/>
        </w:numPr>
        <w:spacing w:before="0" w:line="240" w:lineRule="auto"/>
      </w:pPr>
      <w:r>
        <w:rPr>
          <w:rStyle w:val="None"/>
        </w:rPr>
        <w:t xml:space="preserve">Special Exception, 6101 29th Street, NW, Case No. </w:t>
      </w:r>
      <w:hyperlink r:id="rId24" w:history="1">
        <w:r>
          <w:rPr>
            <w:rStyle w:val="Hyperlink3"/>
            <w:rFonts w:eastAsia="Arial Unicode MS"/>
          </w:rPr>
          <w:t>20722</w:t>
        </w:r>
      </w:hyperlink>
      <w:r>
        <w:rPr>
          <w:rStyle w:val="None"/>
        </w:rPr>
        <w:t>;</w:t>
      </w:r>
    </w:p>
    <w:p w14:paraId="56BD6820" w14:textId="77777777" w:rsidR="00CB7B31" w:rsidRDefault="008D735B">
      <w:pPr>
        <w:pStyle w:val="Default"/>
        <w:numPr>
          <w:ilvl w:val="0"/>
          <w:numId w:val="3"/>
        </w:numPr>
        <w:spacing w:before="0" w:line="240" w:lineRule="auto"/>
      </w:pPr>
      <w:r>
        <w:rPr>
          <w:rStyle w:val="None"/>
        </w:rPr>
        <w:t xml:space="preserve">Special Exception, 6801 32nd Street, NW, </w:t>
      </w:r>
      <w:hyperlink r:id="rId25" w:history="1">
        <w:r>
          <w:rPr>
            <w:rStyle w:val="Hyperlink1"/>
            <w:rFonts w:eastAsia="Arial Unicode MS"/>
          </w:rPr>
          <w:t>Case No. 20796</w:t>
        </w:r>
      </w:hyperlink>
      <w:r>
        <w:rPr>
          <w:rStyle w:val="None"/>
        </w:rPr>
        <w:t xml:space="preserve">; </w:t>
      </w:r>
    </w:p>
    <w:p w14:paraId="3B5085D1" w14:textId="77777777" w:rsidR="00CB7B31" w:rsidRDefault="008D735B">
      <w:pPr>
        <w:pStyle w:val="Default"/>
        <w:numPr>
          <w:ilvl w:val="0"/>
          <w:numId w:val="3"/>
        </w:numPr>
        <w:spacing w:before="0" w:line="240" w:lineRule="auto"/>
      </w:pPr>
      <w:r>
        <w:rPr>
          <w:rStyle w:val="None"/>
        </w:rPr>
        <w:t>Special Exception, 6130 32nd Street, NW, Case No. 20804; and</w:t>
      </w:r>
    </w:p>
    <w:p w14:paraId="1B2A75E0" w14:textId="77777777" w:rsidR="00CB7B31" w:rsidRDefault="008D735B">
      <w:pPr>
        <w:pStyle w:val="Default"/>
        <w:numPr>
          <w:ilvl w:val="0"/>
          <w:numId w:val="3"/>
        </w:numPr>
        <w:spacing w:before="0" w:line="240" w:lineRule="auto"/>
      </w:pPr>
      <w:r>
        <w:rPr>
          <w:rStyle w:val="None"/>
        </w:rPr>
        <w:t xml:space="preserve">Special Exception, </w:t>
      </w:r>
      <w:proofErr w:type="spellStart"/>
      <w:r>
        <w:rPr>
          <w:rStyle w:val="None"/>
        </w:rPr>
        <w:t>Maret</w:t>
      </w:r>
      <w:proofErr w:type="spellEnd"/>
      <w:r>
        <w:rPr>
          <w:rStyle w:val="None"/>
        </w:rPr>
        <w:t xml:space="preserve"> School, part of 5901 Utah Avenue, NW, Case No. </w:t>
      </w:r>
      <w:hyperlink r:id="rId26" w:history="1">
        <w:r>
          <w:rPr>
            <w:rStyle w:val="Hyperlink1"/>
            <w:rFonts w:eastAsia="Arial Unicode MS"/>
          </w:rPr>
          <w:t>20643</w:t>
        </w:r>
      </w:hyperlink>
      <w:r>
        <w:rPr>
          <w:rStyle w:val="None"/>
        </w:rPr>
        <w:t>.</w:t>
      </w:r>
    </w:p>
    <w:p w14:paraId="46F8C8C6" w14:textId="77777777" w:rsidR="00CB7B31" w:rsidRDefault="00CB7B31">
      <w:pPr>
        <w:pStyle w:val="Default"/>
        <w:spacing w:before="0" w:line="240" w:lineRule="auto"/>
        <w:rPr>
          <w:rStyle w:val="None"/>
        </w:rPr>
      </w:pPr>
    </w:p>
    <w:p w14:paraId="615BE264" w14:textId="77777777" w:rsidR="002F3F0D" w:rsidRDefault="002F3F0D">
      <w:pPr>
        <w:rPr>
          <w:rStyle w:val="None"/>
          <w:rFonts w:cs="Arial Unicode MS"/>
          <w:b/>
          <w:bCs/>
          <w:color w:val="000000"/>
          <w:sz w:val="28"/>
          <w:szCs w:val="28"/>
          <w:u w:val="single" w:color="000000"/>
          <w14:textOutline w14:w="12700" w14:cap="flat" w14:cmpd="sng" w14:algn="ctr">
            <w14:noFill/>
            <w14:prstDash w14:val="solid"/>
            <w14:miter w14:lim="400000"/>
          </w14:textOutline>
        </w:rPr>
      </w:pPr>
      <w:r>
        <w:rPr>
          <w:rStyle w:val="None"/>
          <w:b/>
          <w:bCs/>
          <w:u w:val="single"/>
        </w:rPr>
        <w:br w:type="page"/>
      </w:r>
    </w:p>
    <w:p w14:paraId="513B28D3" w14:textId="41A7E729" w:rsidR="00CB7B31" w:rsidRDefault="008D735B">
      <w:pPr>
        <w:pStyle w:val="Default"/>
        <w:spacing w:before="0" w:line="240" w:lineRule="auto"/>
        <w:rPr>
          <w:rStyle w:val="None"/>
          <w:b/>
          <w:bCs/>
          <w:u w:val="single"/>
        </w:rPr>
      </w:pPr>
      <w:r>
        <w:rPr>
          <w:rStyle w:val="None"/>
          <w:b/>
          <w:bCs/>
          <w:u w:val="single"/>
        </w:rPr>
        <w:lastRenderedPageBreak/>
        <w:t>Liquor License Applications</w:t>
      </w:r>
    </w:p>
    <w:p w14:paraId="6599F8C6" w14:textId="77777777" w:rsidR="00CB7B31" w:rsidRDefault="00CB7B31">
      <w:pPr>
        <w:pStyle w:val="Default"/>
        <w:spacing w:before="0" w:line="240" w:lineRule="auto"/>
        <w:rPr>
          <w:rStyle w:val="None"/>
          <w:b/>
          <w:bCs/>
        </w:rPr>
      </w:pPr>
    </w:p>
    <w:p w14:paraId="5EE9A0C4" w14:textId="77777777" w:rsidR="00CB7B31" w:rsidRDefault="008D735B">
      <w:pPr>
        <w:pStyle w:val="Default"/>
        <w:spacing w:before="0" w:line="240" w:lineRule="auto"/>
        <w:rPr>
          <w:rStyle w:val="None"/>
        </w:rPr>
      </w:pPr>
      <w:r>
        <w:rPr>
          <w:rStyle w:val="None"/>
        </w:rPr>
        <w:t>ANC 3/4G supported the renewal of the following liquor licenses:</w:t>
      </w:r>
    </w:p>
    <w:p w14:paraId="43C95B11" w14:textId="77777777" w:rsidR="00CB7B31" w:rsidRDefault="00CB7B31">
      <w:pPr>
        <w:pStyle w:val="Default"/>
        <w:spacing w:before="0" w:line="240" w:lineRule="auto"/>
        <w:rPr>
          <w:rStyle w:val="None"/>
        </w:rPr>
      </w:pPr>
    </w:p>
    <w:p w14:paraId="1EB7692E" w14:textId="77777777" w:rsidR="00CB7B31" w:rsidRDefault="008D735B">
      <w:pPr>
        <w:pStyle w:val="Default"/>
        <w:numPr>
          <w:ilvl w:val="0"/>
          <w:numId w:val="3"/>
        </w:numPr>
        <w:spacing w:before="0" w:line="240" w:lineRule="auto"/>
      </w:pPr>
      <w:r>
        <w:rPr>
          <w:rStyle w:val="None"/>
        </w:rPr>
        <w:t>Blue 44 Restaurant at 5507 Connecticut Avenue, NW (License Number: ABRA-085977</w:t>
      </w:r>
      <w:proofErr w:type="gramStart"/>
      <w:r>
        <w:rPr>
          <w:rStyle w:val="None"/>
        </w:rPr>
        <w:t>);</w:t>
      </w:r>
      <w:proofErr w:type="gramEnd"/>
    </w:p>
    <w:p w14:paraId="7D4AC08E" w14:textId="77777777" w:rsidR="00CB7B31" w:rsidRDefault="008D735B">
      <w:pPr>
        <w:pStyle w:val="Default"/>
        <w:numPr>
          <w:ilvl w:val="0"/>
          <w:numId w:val="3"/>
        </w:numPr>
        <w:spacing w:before="0" w:line="240" w:lineRule="auto"/>
      </w:pPr>
      <w:r>
        <w:rPr>
          <w:rStyle w:val="None"/>
        </w:rPr>
        <w:t>Parthenon Restaurant and Chevy Chase Lounge at 5510 Connecticut Avenue, NW (ABRA-013995</w:t>
      </w:r>
      <w:proofErr w:type="gramStart"/>
      <w:r>
        <w:rPr>
          <w:rStyle w:val="None"/>
        </w:rPr>
        <w:t>);</w:t>
      </w:r>
      <w:proofErr w:type="gramEnd"/>
    </w:p>
    <w:p w14:paraId="37CA064A" w14:textId="77777777" w:rsidR="00CB7B31" w:rsidRDefault="008D735B">
      <w:pPr>
        <w:pStyle w:val="Default"/>
        <w:numPr>
          <w:ilvl w:val="0"/>
          <w:numId w:val="3"/>
        </w:numPr>
        <w:spacing w:before="0" w:line="240" w:lineRule="auto"/>
      </w:pPr>
      <w:r>
        <w:rPr>
          <w:rStyle w:val="None"/>
        </w:rPr>
        <w:t>Little Beast Bistro at 5600 Connecticut Avenue, NW (ABRA-109091</w:t>
      </w:r>
      <w:proofErr w:type="gramStart"/>
      <w:r>
        <w:rPr>
          <w:rStyle w:val="None"/>
        </w:rPr>
        <w:t>);</w:t>
      </w:r>
      <w:proofErr w:type="gramEnd"/>
    </w:p>
    <w:p w14:paraId="5C6024B7" w14:textId="77777777" w:rsidR="00CB7B31" w:rsidRDefault="008D735B">
      <w:pPr>
        <w:pStyle w:val="Default"/>
        <w:numPr>
          <w:ilvl w:val="0"/>
          <w:numId w:val="3"/>
        </w:numPr>
        <w:spacing w:before="0" w:line="240" w:lineRule="auto"/>
      </w:pPr>
      <w:r>
        <w:rPr>
          <w:rStyle w:val="None"/>
        </w:rPr>
        <w:t>Bread and Chocolate at 5542 Connecticut Avenue, NW (ABRA-007792); and</w:t>
      </w:r>
    </w:p>
    <w:p w14:paraId="6F6D6688" w14:textId="77777777" w:rsidR="00CB7B31" w:rsidRDefault="008D735B">
      <w:pPr>
        <w:pStyle w:val="Default"/>
        <w:numPr>
          <w:ilvl w:val="0"/>
          <w:numId w:val="3"/>
        </w:numPr>
        <w:spacing w:before="0" w:line="240" w:lineRule="auto"/>
      </w:pPr>
      <w:r>
        <w:rPr>
          <w:rStyle w:val="None"/>
        </w:rPr>
        <w:t>The Avenue, 5540 Connecticut Avenue, NW (ABRA-101007).</w:t>
      </w:r>
    </w:p>
    <w:p w14:paraId="53035861" w14:textId="77777777" w:rsidR="00CB7B31" w:rsidRDefault="00CB7B31">
      <w:pPr>
        <w:pStyle w:val="Default"/>
        <w:spacing w:before="0" w:line="240" w:lineRule="auto"/>
        <w:rPr>
          <w:rStyle w:val="None"/>
        </w:rPr>
      </w:pPr>
    </w:p>
    <w:p w14:paraId="42626D83" w14:textId="77777777" w:rsidR="00CB7B31" w:rsidRDefault="008D735B">
      <w:pPr>
        <w:pStyle w:val="Default"/>
        <w:spacing w:before="0" w:line="240" w:lineRule="auto"/>
        <w:rPr>
          <w:rStyle w:val="None"/>
          <w:b/>
          <w:bCs/>
          <w:u w:val="single"/>
        </w:rPr>
      </w:pPr>
      <w:r>
        <w:rPr>
          <w:rStyle w:val="None"/>
          <w:b/>
          <w:bCs/>
          <w:u w:val="single"/>
        </w:rPr>
        <w:t>Grants</w:t>
      </w:r>
    </w:p>
    <w:p w14:paraId="5510001F" w14:textId="77777777" w:rsidR="00CB7B31" w:rsidRDefault="00CB7B31">
      <w:pPr>
        <w:pStyle w:val="Default"/>
        <w:spacing w:before="0" w:line="240" w:lineRule="auto"/>
        <w:rPr>
          <w:rStyle w:val="None"/>
        </w:rPr>
      </w:pPr>
    </w:p>
    <w:p w14:paraId="61E194AE" w14:textId="77777777" w:rsidR="00CB7B31" w:rsidRDefault="008D735B">
      <w:pPr>
        <w:pStyle w:val="Default"/>
        <w:spacing w:before="0" w:line="240" w:lineRule="auto"/>
        <w:rPr>
          <w:rStyle w:val="None"/>
        </w:rPr>
      </w:pPr>
      <w:r>
        <w:rPr>
          <w:rStyle w:val="None"/>
        </w:rPr>
        <w:t>ANC 3/4G approved the following grants:</w:t>
      </w:r>
    </w:p>
    <w:p w14:paraId="2611B4E0" w14:textId="77777777" w:rsidR="00CB7B31" w:rsidRDefault="00CB7B31">
      <w:pPr>
        <w:pStyle w:val="Default"/>
        <w:spacing w:before="0" w:line="240" w:lineRule="auto"/>
        <w:rPr>
          <w:rStyle w:val="None"/>
        </w:rPr>
      </w:pPr>
    </w:p>
    <w:p w14:paraId="1054AACD" w14:textId="77777777" w:rsidR="00CB7B31" w:rsidRDefault="008D735B">
      <w:pPr>
        <w:pStyle w:val="Default"/>
        <w:numPr>
          <w:ilvl w:val="0"/>
          <w:numId w:val="3"/>
        </w:numPr>
        <w:spacing w:before="0" w:line="240" w:lineRule="auto"/>
      </w:pPr>
      <w:r>
        <w:rPr>
          <w:rStyle w:val="None"/>
        </w:rPr>
        <w:t xml:space="preserve">Chevy Chase Citizens Association — $2000 to upgrade its website and move it to a new </w:t>
      </w:r>
      <w:proofErr w:type="gramStart"/>
      <w:r>
        <w:rPr>
          <w:rStyle w:val="None"/>
        </w:rPr>
        <w:t>platform;</w:t>
      </w:r>
      <w:proofErr w:type="gramEnd"/>
    </w:p>
    <w:p w14:paraId="1B294182" w14:textId="77777777" w:rsidR="00CB7B31" w:rsidRDefault="008D735B">
      <w:pPr>
        <w:pStyle w:val="Default"/>
        <w:numPr>
          <w:ilvl w:val="0"/>
          <w:numId w:val="3"/>
        </w:numPr>
        <w:spacing w:before="0" w:line="240" w:lineRule="auto"/>
      </w:pPr>
      <w:r>
        <w:rPr>
          <w:rStyle w:val="None"/>
        </w:rPr>
        <w:t>Potomac Appalachian Trail Club — $1,989 to purchase materials to improve the Western Ridge trail in Rock Creek Park; and</w:t>
      </w:r>
    </w:p>
    <w:p w14:paraId="18C2D333" w14:textId="77777777" w:rsidR="00CB7B31" w:rsidRDefault="008D735B">
      <w:pPr>
        <w:pStyle w:val="Default"/>
        <w:numPr>
          <w:ilvl w:val="0"/>
          <w:numId w:val="3"/>
        </w:numPr>
        <w:spacing w:before="0" w:line="240" w:lineRule="auto"/>
      </w:pPr>
      <w:r>
        <w:rPr>
          <w:rStyle w:val="None"/>
        </w:rPr>
        <w:t>Historic Chevy Chase DC — $2000 to restore and decorate historic police call boxes.</w:t>
      </w:r>
    </w:p>
    <w:p w14:paraId="052CFD22" w14:textId="77777777" w:rsidR="00CB7B31" w:rsidRDefault="00CB7B31">
      <w:pPr>
        <w:pStyle w:val="Default"/>
        <w:spacing w:before="0" w:line="240" w:lineRule="auto"/>
        <w:rPr>
          <w:rStyle w:val="None"/>
        </w:rPr>
      </w:pPr>
    </w:p>
    <w:p w14:paraId="29F7BE45" w14:textId="77777777" w:rsidR="00CB7B31" w:rsidRDefault="008D735B">
      <w:pPr>
        <w:pStyle w:val="Default"/>
        <w:spacing w:before="0" w:line="240" w:lineRule="auto"/>
        <w:rPr>
          <w:rStyle w:val="None"/>
          <w:b/>
          <w:bCs/>
          <w:u w:val="single"/>
        </w:rPr>
      </w:pPr>
      <w:r>
        <w:rPr>
          <w:rStyle w:val="None"/>
          <w:b/>
          <w:bCs/>
          <w:u w:val="single"/>
        </w:rPr>
        <w:t>Presentations by District Agencies, Residents, and Other Organizations</w:t>
      </w:r>
    </w:p>
    <w:p w14:paraId="204B2A65" w14:textId="77777777" w:rsidR="00CB7B31" w:rsidRDefault="00CB7B31">
      <w:pPr>
        <w:pStyle w:val="Default"/>
        <w:spacing w:before="0" w:line="240" w:lineRule="auto"/>
        <w:rPr>
          <w:rStyle w:val="None"/>
        </w:rPr>
      </w:pPr>
    </w:p>
    <w:p w14:paraId="7EA6298C" w14:textId="77777777" w:rsidR="00CB7B31" w:rsidRDefault="008D735B">
      <w:pPr>
        <w:pStyle w:val="Default"/>
        <w:spacing w:before="0" w:line="240" w:lineRule="auto"/>
        <w:rPr>
          <w:rStyle w:val="None"/>
        </w:rPr>
      </w:pPr>
      <w:r>
        <w:rPr>
          <w:rStyle w:val="None"/>
        </w:rPr>
        <w:t>ANC 3/4G heard presentations on the following topics:</w:t>
      </w:r>
    </w:p>
    <w:p w14:paraId="4794DD4A" w14:textId="77777777" w:rsidR="00CB7B31" w:rsidRDefault="00CB7B31">
      <w:pPr>
        <w:pStyle w:val="Default"/>
        <w:spacing w:before="0" w:line="240" w:lineRule="auto"/>
        <w:rPr>
          <w:rStyle w:val="None"/>
        </w:rPr>
      </w:pPr>
    </w:p>
    <w:p w14:paraId="34FA3C6C" w14:textId="77777777" w:rsidR="00CB7B31" w:rsidRDefault="008D735B">
      <w:pPr>
        <w:pStyle w:val="Default"/>
        <w:numPr>
          <w:ilvl w:val="0"/>
          <w:numId w:val="3"/>
        </w:numPr>
        <w:spacing w:before="0" w:line="240" w:lineRule="auto"/>
      </w:pPr>
      <w:r>
        <w:rPr>
          <w:rStyle w:val="None"/>
        </w:rPr>
        <w:t>Application for a special exception at 3637 Patterson Street, NW to continue use as a recreational playing field for the Blessed Sacrament (</w:t>
      </w:r>
      <w:hyperlink r:id="rId27" w:history="1">
        <w:r>
          <w:rPr>
            <w:rStyle w:val="Hyperlink4"/>
            <w:rFonts w:eastAsia="Arial Unicode MS"/>
          </w:rPr>
          <w:t>BZA Case No. 20593</w:t>
        </w:r>
      </w:hyperlink>
      <w:r>
        <w:rPr>
          <w:rStyle w:val="None"/>
        </w:rPr>
        <w:t>), October 25, 2021;</w:t>
      </w:r>
    </w:p>
    <w:p w14:paraId="7EECBB38" w14:textId="77777777" w:rsidR="00CB7B31" w:rsidRDefault="008D735B">
      <w:pPr>
        <w:pStyle w:val="Default"/>
        <w:numPr>
          <w:ilvl w:val="0"/>
          <w:numId w:val="3"/>
        </w:numPr>
        <w:spacing w:before="0" w:line="240" w:lineRule="auto"/>
      </w:pPr>
      <w:r>
        <w:rPr>
          <w:rStyle w:val="None"/>
        </w:rPr>
        <w:t>Application for special exception at 3622 Patterson Street, NW to construct a one-story rear porch addition (</w:t>
      </w:r>
      <w:hyperlink r:id="rId28" w:history="1">
        <w:r>
          <w:rPr>
            <w:rStyle w:val="Hyperlink4"/>
            <w:rFonts w:eastAsia="Arial Unicode MS"/>
          </w:rPr>
          <w:t>BZA Case No. 20558</w:t>
        </w:r>
      </w:hyperlink>
      <w:r>
        <w:rPr>
          <w:rStyle w:val="None"/>
        </w:rPr>
        <w:t>), October 25, 2021;</w:t>
      </w:r>
    </w:p>
    <w:p w14:paraId="5AD75831" w14:textId="77777777" w:rsidR="00CB7B31" w:rsidRDefault="008D735B">
      <w:pPr>
        <w:pStyle w:val="Default"/>
        <w:numPr>
          <w:ilvl w:val="0"/>
          <w:numId w:val="3"/>
        </w:numPr>
        <w:spacing w:before="0" w:line="240" w:lineRule="auto"/>
      </w:pPr>
      <w:r>
        <w:rPr>
          <w:rStyle w:val="None"/>
        </w:rPr>
        <w:t>Application to close the “paper road” at Moreland Place (</w:t>
      </w:r>
      <w:hyperlink r:id="rId29" w:history="1">
        <w:r>
          <w:rPr>
            <w:rStyle w:val="Hyperlink4"/>
            <w:rFonts w:eastAsia="Arial Unicode MS"/>
          </w:rPr>
          <w:t>DC Office of the Surveyor File No. S.O. 21-05063</w:t>
        </w:r>
      </w:hyperlink>
      <w:r>
        <w:rPr>
          <w:rStyle w:val="None"/>
        </w:rPr>
        <w:t xml:space="preserve">), October 25, </w:t>
      </w:r>
      <w:proofErr w:type="gramStart"/>
      <w:r>
        <w:rPr>
          <w:rStyle w:val="None"/>
        </w:rPr>
        <w:t>2021;</w:t>
      </w:r>
      <w:proofErr w:type="gramEnd"/>
    </w:p>
    <w:p w14:paraId="125F2B97" w14:textId="77777777" w:rsidR="00CB7B31" w:rsidRDefault="008D735B">
      <w:pPr>
        <w:pStyle w:val="Default"/>
        <w:numPr>
          <w:ilvl w:val="0"/>
          <w:numId w:val="3"/>
        </w:numPr>
        <w:spacing w:before="0" w:line="240" w:lineRule="auto"/>
      </w:pPr>
      <w:r>
        <w:rPr>
          <w:rStyle w:val="None"/>
        </w:rPr>
        <w:t xml:space="preserve">Application for a public space permit for “Paving: </w:t>
      </w:r>
      <w:proofErr w:type="spellStart"/>
      <w:r>
        <w:rPr>
          <w:rStyle w:val="None"/>
        </w:rPr>
        <w:t>Leadwalk</w:t>
      </w:r>
      <w:proofErr w:type="spellEnd"/>
      <w:r>
        <w:rPr>
          <w:rStyle w:val="None"/>
        </w:rPr>
        <w:t xml:space="preserve"> Repair/Replace Existing, Paving: Driveway(s)” at 6630 31st Street, NW (Tracking No. 379540), November 8, </w:t>
      </w:r>
      <w:proofErr w:type="gramStart"/>
      <w:r>
        <w:rPr>
          <w:rStyle w:val="None"/>
        </w:rPr>
        <w:t>2021;</w:t>
      </w:r>
      <w:proofErr w:type="gramEnd"/>
    </w:p>
    <w:p w14:paraId="681806E3" w14:textId="77777777" w:rsidR="00CB7B31" w:rsidRDefault="008D735B">
      <w:pPr>
        <w:pStyle w:val="Default"/>
        <w:numPr>
          <w:ilvl w:val="0"/>
          <w:numId w:val="3"/>
        </w:numPr>
        <w:spacing w:before="0" w:line="240" w:lineRule="auto"/>
      </w:pPr>
      <w:r>
        <w:rPr>
          <w:rStyle w:val="None"/>
        </w:rPr>
        <w:lastRenderedPageBreak/>
        <w:t>Application for a special exception at 5504 Connecticut Avenue, NW (Mama Lucia) to permit a fast food restaurant use in an existing mixed-use building in the MU-3A Zone (</w:t>
      </w:r>
      <w:hyperlink r:id="rId30" w:history="1">
        <w:r>
          <w:rPr>
            <w:rStyle w:val="Hyperlink4"/>
            <w:rFonts w:eastAsia="Arial Unicode MS"/>
          </w:rPr>
          <w:t>BZA Case No. 20410</w:t>
        </w:r>
      </w:hyperlink>
      <w:r>
        <w:rPr>
          <w:rStyle w:val="None"/>
        </w:rPr>
        <w:t>), November 8, 2021;</w:t>
      </w:r>
    </w:p>
    <w:p w14:paraId="7CCD13CB" w14:textId="77777777" w:rsidR="00CB7B31" w:rsidRDefault="008D735B">
      <w:pPr>
        <w:pStyle w:val="Default"/>
        <w:numPr>
          <w:ilvl w:val="0"/>
          <w:numId w:val="3"/>
        </w:numPr>
        <w:spacing w:before="0" w:line="240" w:lineRule="auto"/>
      </w:pPr>
      <w:r>
        <w:rPr>
          <w:rStyle w:val="None"/>
        </w:rPr>
        <w:t xml:space="preserve">Presentation on development plans for the </w:t>
      </w:r>
      <w:proofErr w:type="spellStart"/>
      <w:r>
        <w:rPr>
          <w:rStyle w:val="None"/>
        </w:rPr>
        <w:t>Lisner</w:t>
      </w:r>
      <w:proofErr w:type="spellEnd"/>
      <w:r>
        <w:rPr>
          <w:rStyle w:val="None"/>
        </w:rPr>
        <w:t xml:space="preserve">-Louise-Dickson-Hurt Home at 5425 Western Avenue, NW (Zoning Case No </w:t>
      </w:r>
      <w:hyperlink r:id="rId31" w:history="1">
        <w:r>
          <w:rPr>
            <w:rStyle w:val="Hyperlink4"/>
            <w:rFonts w:eastAsia="Arial Unicode MS"/>
          </w:rPr>
          <w:t>21-11</w:t>
        </w:r>
      </w:hyperlink>
      <w:r>
        <w:rPr>
          <w:rStyle w:val="None"/>
        </w:rPr>
        <w:t>), November 22, 2021;</w:t>
      </w:r>
    </w:p>
    <w:p w14:paraId="627D5113" w14:textId="77777777" w:rsidR="00CB7B31" w:rsidRDefault="002F3F0D">
      <w:pPr>
        <w:pStyle w:val="Default"/>
        <w:numPr>
          <w:ilvl w:val="0"/>
          <w:numId w:val="3"/>
        </w:numPr>
        <w:spacing w:before="0" w:line="240" w:lineRule="auto"/>
      </w:pPr>
      <w:hyperlink r:id="rId32" w:history="1">
        <w:r w:rsidR="008D735B">
          <w:rPr>
            <w:rStyle w:val="Hyperlink1"/>
            <w:rFonts w:eastAsia="Arial Unicode MS"/>
          </w:rPr>
          <w:t>ECC presentation</w:t>
        </w:r>
      </w:hyperlink>
      <w:r w:rsidR="008D735B">
        <w:rPr>
          <w:rStyle w:val="None"/>
          <w:color w:val="585858"/>
        </w:rPr>
        <w:t xml:space="preserve">, February 1, </w:t>
      </w:r>
      <w:proofErr w:type="gramStart"/>
      <w:r w:rsidR="008D735B">
        <w:rPr>
          <w:rStyle w:val="None"/>
          <w:color w:val="585858"/>
        </w:rPr>
        <w:t>2022;</w:t>
      </w:r>
      <w:proofErr w:type="gramEnd"/>
    </w:p>
    <w:p w14:paraId="7C9C2954" w14:textId="77777777" w:rsidR="00CB7B31" w:rsidRDefault="002F3F0D">
      <w:pPr>
        <w:pStyle w:val="Default"/>
        <w:numPr>
          <w:ilvl w:val="0"/>
          <w:numId w:val="3"/>
        </w:numPr>
        <w:spacing w:before="0" w:line="240" w:lineRule="auto"/>
      </w:pPr>
      <w:hyperlink r:id="rId33" w:history="1">
        <w:proofErr w:type="spellStart"/>
        <w:r w:rsidR="008D735B">
          <w:rPr>
            <w:rStyle w:val="Hyperlink1"/>
            <w:rFonts w:eastAsia="Arial Unicode MS"/>
          </w:rPr>
          <w:t>Maret</w:t>
        </w:r>
        <w:proofErr w:type="spellEnd"/>
        <w:r w:rsidR="008D735B">
          <w:rPr>
            <w:rStyle w:val="Hyperlink1"/>
            <w:rFonts w:eastAsia="Arial Unicode MS"/>
          </w:rPr>
          <w:t xml:space="preserve"> School’s presentation</w:t>
        </w:r>
      </w:hyperlink>
      <w:r w:rsidR="008D735B">
        <w:rPr>
          <w:rStyle w:val="None"/>
          <w:color w:val="585858"/>
        </w:rPr>
        <w:t xml:space="preserve">, February 1, </w:t>
      </w:r>
      <w:proofErr w:type="gramStart"/>
      <w:r w:rsidR="008D735B">
        <w:rPr>
          <w:rStyle w:val="None"/>
          <w:color w:val="585858"/>
        </w:rPr>
        <w:t>2022;</w:t>
      </w:r>
      <w:proofErr w:type="gramEnd"/>
    </w:p>
    <w:p w14:paraId="0DEA7D25" w14:textId="77777777" w:rsidR="00CB7B31" w:rsidRDefault="002F3F0D">
      <w:pPr>
        <w:pStyle w:val="Default"/>
        <w:numPr>
          <w:ilvl w:val="0"/>
          <w:numId w:val="3"/>
        </w:numPr>
        <w:spacing w:before="0" w:line="240" w:lineRule="auto"/>
      </w:pPr>
      <w:hyperlink r:id="rId34" w:history="1">
        <w:r w:rsidR="008D735B">
          <w:rPr>
            <w:rStyle w:val="Hyperlink1"/>
            <w:rFonts w:eastAsia="Arial Unicode MS"/>
          </w:rPr>
          <w:t>Friends of the Field presentation</w:t>
        </w:r>
      </w:hyperlink>
      <w:r w:rsidR="008D735B">
        <w:rPr>
          <w:rStyle w:val="None"/>
          <w:color w:val="585858"/>
        </w:rPr>
        <w:t xml:space="preserve">, February 1, </w:t>
      </w:r>
      <w:proofErr w:type="gramStart"/>
      <w:r w:rsidR="008D735B">
        <w:rPr>
          <w:rStyle w:val="None"/>
          <w:color w:val="585858"/>
        </w:rPr>
        <w:t>2022;</w:t>
      </w:r>
      <w:proofErr w:type="gramEnd"/>
    </w:p>
    <w:p w14:paraId="77CFB135" w14:textId="77777777" w:rsidR="00CB7B31" w:rsidRDefault="002F3F0D">
      <w:pPr>
        <w:pStyle w:val="Default"/>
        <w:numPr>
          <w:ilvl w:val="0"/>
          <w:numId w:val="3"/>
        </w:numPr>
        <w:spacing w:before="0" w:line="240" w:lineRule="auto"/>
      </w:pPr>
      <w:hyperlink r:id="rId35" w:history="1">
        <w:r w:rsidR="008D735B">
          <w:rPr>
            <w:rStyle w:val="Hyperlink1"/>
            <w:rFonts w:eastAsia="Arial Unicode MS"/>
          </w:rPr>
          <w:t>Episcopal Home for Children Presentation on Historic Designation Application</w:t>
        </w:r>
      </w:hyperlink>
      <w:r w:rsidR="008D735B">
        <w:rPr>
          <w:rStyle w:val="None"/>
          <w:color w:val="585858"/>
        </w:rPr>
        <w:t xml:space="preserve">, </w:t>
      </w:r>
      <w:r w:rsidR="008D735B">
        <w:rPr>
          <w:rStyle w:val="None"/>
        </w:rPr>
        <w:t xml:space="preserve">February 22, </w:t>
      </w:r>
      <w:proofErr w:type="gramStart"/>
      <w:r w:rsidR="008D735B">
        <w:rPr>
          <w:rStyle w:val="None"/>
        </w:rPr>
        <w:t>2022</w:t>
      </w:r>
      <w:r w:rsidR="008D735B">
        <w:rPr>
          <w:rStyle w:val="None"/>
          <w:color w:val="585858"/>
        </w:rPr>
        <w:t>;</w:t>
      </w:r>
      <w:proofErr w:type="gramEnd"/>
    </w:p>
    <w:p w14:paraId="75CE2401" w14:textId="77777777" w:rsidR="00CB7B31" w:rsidRDefault="002F3F0D">
      <w:pPr>
        <w:pStyle w:val="Default"/>
        <w:numPr>
          <w:ilvl w:val="0"/>
          <w:numId w:val="3"/>
        </w:numPr>
        <w:spacing w:before="0" w:line="240" w:lineRule="auto"/>
      </w:pPr>
      <w:hyperlink r:id="rId36" w:history="1">
        <w:r w:rsidR="008D735B">
          <w:rPr>
            <w:rStyle w:val="Hyperlink1"/>
            <w:rFonts w:eastAsia="Arial Unicode MS"/>
          </w:rPr>
          <w:t>DDOT Presentation on Connecticut Avenue Reversible Lanes</w:t>
        </w:r>
      </w:hyperlink>
      <w:r w:rsidR="008D735B">
        <w:rPr>
          <w:rStyle w:val="None"/>
        </w:rPr>
        <w:t xml:space="preserve">, February 22, </w:t>
      </w:r>
      <w:proofErr w:type="gramStart"/>
      <w:r w:rsidR="008D735B">
        <w:rPr>
          <w:rStyle w:val="None"/>
        </w:rPr>
        <w:t>2022;</w:t>
      </w:r>
      <w:proofErr w:type="gramEnd"/>
    </w:p>
    <w:p w14:paraId="00482DFB" w14:textId="77777777" w:rsidR="00CB7B31" w:rsidRDefault="008D735B">
      <w:pPr>
        <w:pStyle w:val="Default"/>
        <w:numPr>
          <w:ilvl w:val="0"/>
          <w:numId w:val="3"/>
        </w:numPr>
        <w:spacing w:before="0" w:line="240" w:lineRule="auto"/>
      </w:pPr>
      <w:r>
        <w:rPr>
          <w:rStyle w:val="None"/>
        </w:rPr>
        <w:t xml:space="preserve">DDOT presentation on Oregon Avenue rehabilitation project and </w:t>
      </w:r>
      <w:hyperlink r:id="rId37" w:history="1">
        <w:r>
          <w:rPr>
            <w:rStyle w:val="Hyperlink4"/>
            <w:rFonts w:eastAsia="Arial Unicode MS"/>
          </w:rPr>
          <w:t>New Traffic Safety Investigation Process</w:t>
        </w:r>
      </w:hyperlink>
      <w:r>
        <w:rPr>
          <w:rStyle w:val="None"/>
        </w:rPr>
        <w:t>, February 14, 2022;</w:t>
      </w:r>
    </w:p>
    <w:p w14:paraId="6C18B426" w14:textId="77777777" w:rsidR="00CB7B31" w:rsidRDefault="002F3F0D">
      <w:pPr>
        <w:pStyle w:val="Default"/>
        <w:numPr>
          <w:ilvl w:val="0"/>
          <w:numId w:val="3"/>
        </w:numPr>
        <w:spacing w:before="0" w:line="240" w:lineRule="auto"/>
      </w:pPr>
      <w:hyperlink r:id="rId38" w:history="1">
        <w:r w:rsidR="008D735B">
          <w:rPr>
            <w:rStyle w:val="Hyperlink1"/>
            <w:rFonts w:eastAsia="Arial Unicode MS"/>
          </w:rPr>
          <w:t>Ward 4 Redistricting Presentation</w:t>
        </w:r>
      </w:hyperlink>
      <w:r w:rsidR="008D735B">
        <w:rPr>
          <w:rStyle w:val="None"/>
          <w:color w:val="585858"/>
        </w:rPr>
        <w:t xml:space="preserve">, </w:t>
      </w:r>
      <w:r w:rsidR="008D735B">
        <w:rPr>
          <w:rStyle w:val="None"/>
        </w:rPr>
        <w:t xml:space="preserve">February 28, 2022, given by Janet </w:t>
      </w:r>
      <w:proofErr w:type="spellStart"/>
      <w:r w:rsidR="008D735B">
        <w:rPr>
          <w:rStyle w:val="None"/>
        </w:rPr>
        <w:t>Hailes</w:t>
      </w:r>
      <w:proofErr w:type="spellEnd"/>
      <w:r w:rsidR="008D735B">
        <w:rPr>
          <w:rStyle w:val="None"/>
        </w:rPr>
        <w:t xml:space="preserve"> and Abe </w:t>
      </w:r>
      <w:proofErr w:type="spellStart"/>
      <w:proofErr w:type="gramStart"/>
      <w:r w:rsidR="008D735B">
        <w:rPr>
          <w:rStyle w:val="None"/>
        </w:rPr>
        <w:t>Clayman</w:t>
      </w:r>
      <w:proofErr w:type="spellEnd"/>
      <w:r w:rsidR="008D735B">
        <w:rPr>
          <w:rStyle w:val="None"/>
          <w:color w:val="585858"/>
        </w:rPr>
        <w:t>;</w:t>
      </w:r>
      <w:proofErr w:type="gramEnd"/>
      <w:r w:rsidR="008D735B">
        <w:rPr>
          <w:rStyle w:val="None"/>
          <w:color w:val="585858"/>
        </w:rPr>
        <w:t xml:space="preserve"> </w:t>
      </w:r>
    </w:p>
    <w:p w14:paraId="0AC3F7F7" w14:textId="77777777" w:rsidR="00CB7B31" w:rsidRDefault="002F3F0D">
      <w:pPr>
        <w:pStyle w:val="Default"/>
        <w:numPr>
          <w:ilvl w:val="0"/>
          <w:numId w:val="3"/>
        </w:numPr>
        <w:spacing w:before="0" w:line="240" w:lineRule="auto"/>
      </w:pPr>
      <w:hyperlink r:id="rId39" w:history="1">
        <w:r w:rsidR="008D735B">
          <w:rPr>
            <w:rStyle w:val="Hyperlink1"/>
            <w:rFonts w:eastAsia="Arial Unicode MS"/>
          </w:rPr>
          <w:t>Office of Planning Update on the Chevy Chase Small Area Plan Activities</w:t>
        </w:r>
      </w:hyperlink>
      <w:r w:rsidR="008D735B">
        <w:rPr>
          <w:rStyle w:val="None"/>
        </w:rPr>
        <w:t xml:space="preserve">, March 10, </w:t>
      </w:r>
      <w:proofErr w:type="gramStart"/>
      <w:r w:rsidR="008D735B">
        <w:rPr>
          <w:rStyle w:val="None"/>
        </w:rPr>
        <w:t>2022;</w:t>
      </w:r>
      <w:proofErr w:type="gramEnd"/>
      <w:r w:rsidR="008D735B">
        <w:rPr>
          <w:rStyle w:val="None"/>
        </w:rPr>
        <w:t xml:space="preserve"> </w:t>
      </w:r>
    </w:p>
    <w:p w14:paraId="1B0C7EA6" w14:textId="77777777" w:rsidR="00CB7B31" w:rsidRDefault="008D735B">
      <w:pPr>
        <w:pStyle w:val="Default"/>
        <w:numPr>
          <w:ilvl w:val="0"/>
          <w:numId w:val="3"/>
        </w:numPr>
        <w:spacing w:before="0" w:line="240" w:lineRule="auto"/>
      </w:pPr>
      <w:r>
        <w:rPr>
          <w:rStyle w:val="None"/>
        </w:rPr>
        <w:t xml:space="preserve">Presentation by Boy Scouts of America, March 10, </w:t>
      </w:r>
      <w:proofErr w:type="gramStart"/>
      <w:r>
        <w:rPr>
          <w:rStyle w:val="None"/>
        </w:rPr>
        <w:t>2022;</w:t>
      </w:r>
      <w:proofErr w:type="gramEnd"/>
      <w:r>
        <w:rPr>
          <w:rStyle w:val="None"/>
        </w:rPr>
        <w:t xml:space="preserve"> </w:t>
      </w:r>
    </w:p>
    <w:p w14:paraId="49635775" w14:textId="77777777" w:rsidR="00CB7B31" w:rsidRDefault="008D735B">
      <w:pPr>
        <w:pStyle w:val="Default"/>
        <w:numPr>
          <w:ilvl w:val="0"/>
          <w:numId w:val="3"/>
        </w:numPr>
        <w:spacing w:before="0" w:line="240" w:lineRule="auto"/>
      </w:pPr>
      <w:r>
        <w:rPr>
          <w:rStyle w:val="None"/>
        </w:rPr>
        <w:t xml:space="preserve">Presentation by the Department of Parks and Recreation, April 11, </w:t>
      </w:r>
      <w:proofErr w:type="gramStart"/>
      <w:r>
        <w:rPr>
          <w:rStyle w:val="None"/>
        </w:rPr>
        <w:t>2022;</w:t>
      </w:r>
      <w:proofErr w:type="gramEnd"/>
      <w:r>
        <w:rPr>
          <w:rStyle w:val="None"/>
        </w:rPr>
        <w:t xml:space="preserve"> </w:t>
      </w:r>
    </w:p>
    <w:p w14:paraId="031F0357" w14:textId="77777777" w:rsidR="00CB7B31" w:rsidRDefault="008D735B">
      <w:pPr>
        <w:pStyle w:val="Default"/>
        <w:numPr>
          <w:ilvl w:val="0"/>
          <w:numId w:val="3"/>
        </w:numPr>
        <w:spacing w:before="0" w:line="240" w:lineRule="auto"/>
      </w:pPr>
      <w:r>
        <w:rPr>
          <w:rStyle w:val="None"/>
        </w:rPr>
        <w:t xml:space="preserve">DDOT on </w:t>
      </w:r>
      <w:hyperlink r:id="rId40" w:history="1">
        <w:r>
          <w:rPr>
            <w:rStyle w:val="Hyperlink1"/>
            <w:rFonts w:eastAsia="Arial Unicode MS"/>
          </w:rPr>
          <w:t>New Traffic Safety Investigation and ANC Resolution Processes</w:t>
        </w:r>
      </w:hyperlink>
      <w:r>
        <w:rPr>
          <w:rStyle w:val="None"/>
        </w:rPr>
        <w:t xml:space="preserve">, May 23, </w:t>
      </w:r>
      <w:proofErr w:type="gramStart"/>
      <w:r>
        <w:rPr>
          <w:rStyle w:val="None"/>
        </w:rPr>
        <w:t>2022;</w:t>
      </w:r>
      <w:proofErr w:type="gramEnd"/>
    </w:p>
    <w:p w14:paraId="57CFE04B" w14:textId="77777777" w:rsidR="00CB7B31" w:rsidRDefault="008D735B">
      <w:pPr>
        <w:pStyle w:val="Default"/>
        <w:numPr>
          <w:ilvl w:val="0"/>
          <w:numId w:val="3"/>
        </w:numPr>
        <w:spacing w:before="0" w:line="240" w:lineRule="auto"/>
      </w:pPr>
      <w:r>
        <w:rPr>
          <w:rStyle w:val="None"/>
        </w:rPr>
        <w:t xml:space="preserve">Lafayette Local School Advisory Team (LSAT) Update, May 23, </w:t>
      </w:r>
      <w:proofErr w:type="gramStart"/>
      <w:r>
        <w:rPr>
          <w:rStyle w:val="None"/>
        </w:rPr>
        <w:t>2022;</w:t>
      </w:r>
      <w:proofErr w:type="gramEnd"/>
    </w:p>
    <w:p w14:paraId="5CDC8639" w14:textId="77777777" w:rsidR="00CB7B31" w:rsidRDefault="008D735B">
      <w:pPr>
        <w:pStyle w:val="Default"/>
        <w:numPr>
          <w:ilvl w:val="0"/>
          <w:numId w:val="3"/>
        </w:numPr>
        <w:spacing w:before="0" w:line="240" w:lineRule="auto"/>
      </w:pPr>
      <w:r>
        <w:rPr>
          <w:rStyle w:val="None"/>
        </w:rPr>
        <w:t xml:space="preserve">Department of Consumer and Regulatory Affairs (DCRA), May 23, </w:t>
      </w:r>
      <w:proofErr w:type="gramStart"/>
      <w:r>
        <w:rPr>
          <w:rStyle w:val="None"/>
        </w:rPr>
        <w:t>2022;</w:t>
      </w:r>
      <w:proofErr w:type="gramEnd"/>
    </w:p>
    <w:p w14:paraId="1316158C" w14:textId="77777777" w:rsidR="00CB7B31" w:rsidRDefault="002F3F0D">
      <w:pPr>
        <w:pStyle w:val="Default"/>
        <w:numPr>
          <w:ilvl w:val="0"/>
          <w:numId w:val="3"/>
        </w:numPr>
        <w:spacing w:before="0" w:line="240" w:lineRule="auto"/>
      </w:pPr>
      <w:hyperlink r:id="rId41" w:history="1">
        <w:r w:rsidR="008D735B">
          <w:rPr>
            <w:rStyle w:val="Hyperlink1"/>
            <w:rFonts w:eastAsia="Arial Unicode MS"/>
          </w:rPr>
          <w:t>DDOT Connecticut Avenue NW, Reversible Lane and Multimodal Safety Study</w:t>
        </w:r>
      </w:hyperlink>
      <w:r w:rsidR="008D735B">
        <w:rPr>
          <w:rStyle w:val="None"/>
          <w:color w:val="585858"/>
        </w:rPr>
        <w:t xml:space="preserve">, </w:t>
      </w:r>
      <w:r w:rsidR="008D735B">
        <w:rPr>
          <w:rStyle w:val="None"/>
        </w:rPr>
        <w:t xml:space="preserve">June 13, </w:t>
      </w:r>
      <w:proofErr w:type="gramStart"/>
      <w:r w:rsidR="008D735B">
        <w:rPr>
          <w:rStyle w:val="None"/>
        </w:rPr>
        <w:t>2022</w:t>
      </w:r>
      <w:r w:rsidR="008D735B">
        <w:rPr>
          <w:rStyle w:val="None"/>
          <w:color w:val="585858"/>
        </w:rPr>
        <w:t>;</w:t>
      </w:r>
      <w:proofErr w:type="gramEnd"/>
    </w:p>
    <w:p w14:paraId="5145515C" w14:textId="77777777" w:rsidR="00CB7B31" w:rsidRDefault="002F3F0D">
      <w:pPr>
        <w:pStyle w:val="Default"/>
        <w:numPr>
          <w:ilvl w:val="0"/>
          <w:numId w:val="3"/>
        </w:numPr>
        <w:spacing w:before="0" w:line="240" w:lineRule="auto"/>
      </w:pPr>
      <w:hyperlink r:id="rId42" w:history="1">
        <w:r w:rsidR="008D735B">
          <w:rPr>
            <w:rStyle w:val="Hyperlink1"/>
            <w:rFonts w:eastAsia="Arial Unicode MS"/>
          </w:rPr>
          <w:t>DDOT Low Impact Development (LID) Retrofits for Roadways at Utah Avenue NW</w:t>
        </w:r>
      </w:hyperlink>
      <w:r w:rsidR="008D735B">
        <w:rPr>
          <w:rStyle w:val="None"/>
        </w:rPr>
        <w:t xml:space="preserve">, June 13, </w:t>
      </w:r>
      <w:proofErr w:type="gramStart"/>
      <w:r w:rsidR="008D735B">
        <w:rPr>
          <w:rStyle w:val="None"/>
        </w:rPr>
        <w:t>2022;</w:t>
      </w:r>
      <w:proofErr w:type="gramEnd"/>
      <w:r w:rsidR="008D735B">
        <w:rPr>
          <w:rStyle w:val="None"/>
        </w:rPr>
        <w:t xml:space="preserve"> </w:t>
      </w:r>
    </w:p>
    <w:p w14:paraId="6B4F046B" w14:textId="77777777" w:rsidR="00CB7B31" w:rsidRDefault="002F3F0D">
      <w:pPr>
        <w:pStyle w:val="Default"/>
        <w:numPr>
          <w:ilvl w:val="0"/>
          <w:numId w:val="3"/>
        </w:numPr>
        <w:spacing w:before="0" w:line="240" w:lineRule="auto"/>
      </w:pPr>
      <w:hyperlink r:id="rId43" w:history="1">
        <w:r w:rsidR="008D735B">
          <w:rPr>
            <w:rStyle w:val="Hyperlink1"/>
            <w:rFonts w:eastAsia="Arial Unicode MS"/>
          </w:rPr>
          <w:t>Historic Chevy Chase DC Grant Application for ANC 3/4G Funding of Call Boxes</w:t>
        </w:r>
      </w:hyperlink>
      <w:r w:rsidR="008D735B">
        <w:rPr>
          <w:rStyle w:val="None"/>
        </w:rPr>
        <w:t xml:space="preserve">, June 27, </w:t>
      </w:r>
      <w:proofErr w:type="gramStart"/>
      <w:r w:rsidR="008D735B">
        <w:rPr>
          <w:rStyle w:val="None"/>
        </w:rPr>
        <w:t>2022;</w:t>
      </w:r>
      <w:proofErr w:type="gramEnd"/>
    </w:p>
    <w:p w14:paraId="51698072" w14:textId="77777777" w:rsidR="00CB7B31" w:rsidRDefault="002F3F0D">
      <w:pPr>
        <w:pStyle w:val="Default"/>
        <w:numPr>
          <w:ilvl w:val="0"/>
          <w:numId w:val="3"/>
        </w:numPr>
        <w:spacing w:before="0" w:line="240" w:lineRule="auto"/>
      </w:pPr>
      <w:hyperlink r:id="rId44" w:history="1">
        <w:r w:rsidR="008D735B">
          <w:rPr>
            <w:rStyle w:val="Hyperlink1"/>
            <w:rFonts w:eastAsia="Arial Unicode MS"/>
          </w:rPr>
          <w:t>DDOT on Chevy Chase Circle–Pedestrian Crossing/Lane Reduction Alternative</w:t>
        </w:r>
      </w:hyperlink>
      <w:r w:rsidR="008D735B">
        <w:rPr>
          <w:rStyle w:val="None"/>
        </w:rPr>
        <w:t xml:space="preserve">, July 11, </w:t>
      </w:r>
      <w:proofErr w:type="gramStart"/>
      <w:r w:rsidR="008D735B">
        <w:rPr>
          <w:rStyle w:val="None"/>
        </w:rPr>
        <w:t>2022;</w:t>
      </w:r>
      <w:proofErr w:type="gramEnd"/>
    </w:p>
    <w:p w14:paraId="57716DC1" w14:textId="77777777" w:rsidR="00CB7B31" w:rsidRDefault="008D735B">
      <w:pPr>
        <w:pStyle w:val="Default"/>
        <w:numPr>
          <w:ilvl w:val="0"/>
          <w:numId w:val="3"/>
        </w:numPr>
        <w:spacing w:before="0" w:line="240" w:lineRule="auto"/>
      </w:pPr>
      <w:r>
        <w:rPr>
          <w:rStyle w:val="None"/>
        </w:rPr>
        <w:t xml:space="preserve">Deputy Mayor for Public Safety Chris </w:t>
      </w:r>
      <w:proofErr w:type="spellStart"/>
      <w:r>
        <w:rPr>
          <w:rStyle w:val="None"/>
        </w:rPr>
        <w:t>Geldart</w:t>
      </w:r>
      <w:proofErr w:type="spellEnd"/>
      <w:r>
        <w:rPr>
          <w:rStyle w:val="None"/>
        </w:rPr>
        <w:t xml:space="preserve"> and Second District MPD Lt. Marlon </w:t>
      </w:r>
      <w:proofErr w:type="spellStart"/>
      <w:r>
        <w:rPr>
          <w:rStyle w:val="None"/>
        </w:rPr>
        <w:t>Ollivierre</w:t>
      </w:r>
      <w:proofErr w:type="spellEnd"/>
      <w:r>
        <w:rPr>
          <w:rStyle w:val="None"/>
        </w:rPr>
        <w:t xml:space="preserve"> on apartment building safety, July 11</w:t>
      </w:r>
      <w:proofErr w:type="gramStart"/>
      <w:r>
        <w:rPr>
          <w:rStyle w:val="None"/>
        </w:rPr>
        <w:t xml:space="preserve"> 2022</w:t>
      </w:r>
      <w:proofErr w:type="gramEnd"/>
      <w:r>
        <w:rPr>
          <w:rStyle w:val="None"/>
        </w:rPr>
        <w:t xml:space="preserve">; </w:t>
      </w:r>
    </w:p>
    <w:p w14:paraId="358C64DF" w14:textId="77777777" w:rsidR="00CB7B31" w:rsidRDefault="008D735B">
      <w:pPr>
        <w:pStyle w:val="Default"/>
        <w:numPr>
          <w:ilvl w:val="0"/>
          <w:numId w:val="3"/>
        </w:numPr>
        <w:spacing w:before="0" w:line="240" w:lineRule="auto"/>
      </w:pPr>
      <w:r>
        <w:rPr>
          <w:rStyle w:val="None"/>
        </w:rPr>
        <w:t>District Bridges Management of Chevy Chase Main Street, July 25, 2022.</w:t>
      </w:r>
    </w:p>
    <w:p w14:paraId="66069E18" w14:textId="77777777" w:rsidR="00CB7B31" w:rsidRDefault="002F3F0D">
      <w:pPr>
        <w:pStyle w:val="Default"/>
        <w:numPr>
          <w:ilvl w:val="0"/>
          <w:numId w:val="3"/>
        </w:numPr>
        <w:spacing w:before="0" w:line="240" w:lineRule="auto"/>
      </w:pPr>
      <w:hyperlink r:id="rId45" w:history="1">
        <w:r w:rsidR="008D735B">
          <w:rPr>
            <w:rStyle w:val="Hyperlink1"/>
            <w:rFonts w:eastAsia="Arial Unicode MS"/>
          </w:rPr>
          <w:t>The Episcopal Center for Children (ECC) Update presentation</w:t>
        </w:r>
      </w:hyperlink>
      <w:r w:rsidR="008D735B">
        <w:rPr>
          <w:rStyle w:val="None"/>
          <w:color w:val="585858"/>
        </w:rPr>
        <w:t xml:space="preserve">, </w:t>
      </w:r>
      <w:r w:rsidR="008D735B">
        <w:rPr>
          <w:rStyle w:val="None"/>
        </w:rPr>
        <w:t>September 12, 2022; and</w:t>
      </w:r>
    </w:p>
    <w:p w14:paraId="26EBEBD1" w14:textId="77777777" w:rsidR="00CB7B31" w:rsidRDefault="002F3F0D">
      <w:pPr>
        <w:pStyle w:val="Default"/>
        <w:numPr>
          <w:ilvl w:val="0"/>
          <w:numId w:val="3"/>
        </w:numPr>
        <w:spacing w:before="0" w:line="240" w:lineRule="auto"/>
      </w:pPr>
      <w:hyperlink r:id="rId46" w:history="1">
        <w:proofErr w:type="spellStart"/>
        <w:r w:rsidR="008D735B">
          <w:rPr>
            <w:rStyle w:val="Hyperlink1"/>
            <w:rFonts w:eastAsia="Arial Unicode MS"/>
          </w:rPr>
          <w:t>Maret</w:t>
        </w:r>
        <w:proofErr w:type="spellEnd"/>
        <w:r w:rsidR="008D735B">
          <w:rPr>
            <w:rStyle w:val="Hyperlink1"/>
            <w:rFonts w:eastAsia="Arial Unicode MS"/>
          </w:rPr>
          <w:t xml:space="preserve"> School Update presentation at ANC 3/4G</w:t>
        </w:r>
      </w:hyperlink>
      <w:r w:rsidR="008D735B">
        <w:rPr>
          <w:rStyle w:val="None"/>
        </w:rPr>
        <w:t>, September 12, 2022.</w:t>
      </w:r>
    </w:p>
    <w:p w14:paraId="43C27662" w14:textId="77777777" w:rsidR="00CB7B31" w:rsidRDefault="00CB7B31">
      <w:pPr>
        <w:pStyle w:val="Default"/>
        <w:spacing w:before="0" w:line="240" w:lineRule="auto"/>
        <w:rPr>
          <w:rStyle w:val="None"/>
        </w:rPr>
      </w:pPr>
    </w:p>
    <w:p w14:paraId="1644760E" w14:textId="77777777" w:rsidR="00CB7B31" w:rsidRDefault="008D735B">
      <w:pPr>
        <w:pStyle w:val="Default"/>
        <w:spacing w:before="0" w:line="240" w:lineRule="auto"/>
        <w:rPr>
          <w:rStyle w:val="None"/>
          <w:b/>
          <w:bCs/>
          <w:u w:val="single"/>
        </w:rPr>
      </w:pPr>
      <w:r>
        <w:rPr>
          <w:rStyle w:val="None"/>
          <w:b/>
          <w:bCs/>
          <w:u w:val="single"/>
        </w:rPr>
        <w:t>Approved Resolutions</w:t>
      </w:r>
    </w:p>
    <w:p w14:paraId="5B71B281" w14:textId="77777777" w:rsidR="00CB7B31" w:rsidRDefault="00CB7B31">
      <w:pPr>
        <w:pStyle w:val="Default"/>
        <w:spacing w:before="0" w:line="240" w:lineRule="auto"/>
        <w:rPr>
          <w:rStyle w:val="None"/>
          <w:b/>
          <w:bCs/>
        </w:rPr>
      </w:pPr>
    </w:p>
    <w:p w14:paraId="33D9DA47" w14:textId="77777777" w:rsidR="00CB7B31" w:rsidRDefault="008D735B">
      <w:pPr>
        <w:pStyle w:val="Default"/>
        <w:spacing w:before="0" w:line="240" w:lineRule="auto"/>
        <w:rPr>
          <w:rStyle w:val="None"/>
        </w:rPr>
      </w:pPr>
      <w:r>
        <w:rPr>
          <w:rStyle w:val="None"/>
        </w:rPr>
        <w:t>The Commission approved resolutions on the following topics:</w:t>
      </w:r>
    </w:p>
    <w:p w14:paraId="4797A059" w14:textId="77777777" w:rsidR="00CB7B31" w:rsidRDefault="00CB7B31">
      <w:pPr>
        <w:pStyle w:val="Default"/>
        <w:spacing w:before="0" w:line="240" w:lineRule="auto"/>
        <w:rPr>
          <w:rStyle w:val="None"/>
        </w:rPr>
      </w:pPr>
    </w:p>
    <w:p w14:paraId="1EEF45E9" w14:textId="77777777" w:rsidR="00CB7B31" w:rsidRDefault="002F3F0D">
      <w:pPr>
        <w:pStyle w:val="Default"/>
        <w:numPr>
          <w:ilvl w:val="2"/>
          <w:numId w:val="3"/>
        </w:numPr>
        <w:spacing w:before="0" w:after="360" w:line="240" w:lineRule="auto"/>
      </w:pPr>
      <w:hyperlink r:id="rId47" w:history="1">
        <w:r w:rsidR="008D735B">
          <w:rPr>
            <w:rStyle w:val="Hyperlink5"/>
            <w:rFonts w:eastAsia="Arial Unicode MS"/>
          </w:rPr>
          <w:t>ANC 3/4G Resolution Concerning Pedestrian Crosswalks at Chevy Chase Circle, July 25, 2022</w:t>
        </w:r>
      </w:hyperlink>
      <w:r w:rsidR="008D735B">
        <w:rPr>
          <w:rStyle w:val="None"/>
          <w:u w:color="252525"/>
          <w:shd w:val="clear" w:color="auto" w:fill="FEFFFF"/>
        </w:rPr>
        <w:t>;</w:t>
      </w:r>
    </w:p>
    <w:p w14:paraId="5C59AB5F" w14:textId="77777777" w:rsidR="00CB7B31" w:rsidRDefault="002F3F0D">
      <w:pPr>
        <w:pStyle w:val="Default"/>
        <w:numPr>
          <w:ilvl w:val="2"/>
          <w:numId w:val="3"/>
        </w:numPr>
        <w:spacing w:before="0" w:after="360" w:line="240" w:lineRule="auto"/>
      </w:pPr>
      <w:hyperlink r:id="rId48" w:history="1">
        <w:r w:rsidR="008D735B">
          <w:rPr>
            <w:rStyle w:val="Hyperlink5"/>
            <w:rFonts w:eastAsia="Arial Unicode MS"/>
          </w:rPr>
          <w:t>ANC 3/4G Resolution Establishing a Zoning, Design, and Development Standing Committee, June 27, 2022</w:t>
        </w:r>
      </w:hyperlink>
      <w:r w:rsidR="008D735B">
        <w:rPr>
          <w:rStyle w:val="None"/>
          <w:u w:color="252525"/>
          <w:shd w:val="clear" w:color="auto" w:fill="FEFFFF"/>
        </w:rPr>
        <w:t>;</w:t>
      </w:r>
    </w:p>
    <w:p w14:paraId="77105066" w14:textId="77777777" w:rsidR="00CB7B31" w:rsidRDefault="002F3F0D">
      <w:pPr>
        <w:pStyle w:val="Default"/>
        <w:numPr>
          <w:ilvl w:val="2"/>
          <w:numId w:val="3"/>
        </w:numPr>
        <w:spacing w:before="0" w:after="360" w:line="240" w:lineRule="auto"/>
      </w:pPr>
      <w:hyperlink r:id="rId49" w:history="1">
        <w:r w:rsidR="008D735B">
          <w:rPr>
            <w:rStyle w:val="Hyperlink5"/>
            <w:rFonts w:eastAsia="Arial Unicode MS"/>
          </w:rPr>
          <w:t>ANC 3/4G Resolution on B24-0726 Bill on Reproductive Health Protection, June 13 2022</w:t>
        </w:r>
      </w:hyperlink>
      <w:r w:rsidR="008D735B">
        <w:rPr>
          <w:rStyle w:val="None"/>
          <w:u w:color="252525"/>
          <w:shd w:val="clear" w:color="auto" w:fill="FEFFFF"/>
        </w:rPr>
        <w:t>;</w:t>
      </w:r>
    </w:p>
    <w:p w14:paraId="47E940AE" w14:textId="77777777" w:rsidR="00CB7B31" w:rsidRDefault="002F3F0D">
      <w:pPr>
        <w:pStyle w:val="Default"/>
        <w:numPr>
          <w:ilvl w:val="2"/>
          <w:numId w:val="3"/>
        </w:numPr>
        <w:spacing w:before="0" w:after="360" w:line="240" w:lineRule="auto"/>
      </w:pPr>
      <w:hyperlink r:id="rId50" w:history="1">
        <w:r w:rsidR="008D735B">
          <w:rPr>
            <w:rStyle w:val="Hyperlink5"/>
            <w:rFonts w:eastAsia="Arial Unicode MS"/>
          </w:rPr>
          <w:t>ANC 3/4G Resolution on the Office of Planning’s Draft Chevy Chase Small Area Plan, May 9, 2022</w:t>
        </w:r>
      </w:hyperlink>
      <w:r w:rsidR="008D735B">
        <w:rPr>
          <w:rStyle w:val="None"/>
          <w:u w:color="252525"/>
          <w:shd w:val="clear" w:color="auto" w:fill="FEFFFF"/>
        </w:rPr>
        <w:t>;</w:t>
      </w:r>
    </w:p>
    <w:p w14:paraId="5A633524" w14:textId="77777777" w:rsidR="00CB7B31" w:rsidRDefault="002F3F0D">
      <w:pPr>
        <w:pStyle w:val="Default"/>
        <w:numPr>
          <w:ilvl w:val="2"/>
          <w:numId w:val="3"/>
        </w:numPr>
        <w:spacing w:before="0" w:after="360" w:line="240" w:lineRule="auto"/>
      </w:pPr>
      <w:hyperlink r:id="rId51" w:history="1">
        <w:r w:rsidR="008D735B">
          <w:rPr>
            <w:rStyle w:val="Hyperlink5"/>
            <w:rFonts w:eastAsia="Arial Unicode MS"/>
          </w:rPr>
          <w:t xml:space="preserve">ANC 3/4G Resolution on the </w:t>
        </w:r>
        <w:proofErr w:type="spellStart"/>
        <w:r w:rsidR="008D735B">
          <w:rPr>
            <w:rStyle w:val="Hyperlink5"/>
            <w:rFonts w:eastAsia="Arial Unicode MS"/>
          </w:rPr>
          <w:t>Lisner</w:t>
        </w:r>
        <w:proofErr w:type="spellEnd"/>
        <w:r w:rsidR="008D735B">
          <w:rPr>
            <w:rStyle w:val="Hyperlink5"/>
            <w:rFonts w:eastAsia="Arial Unicode MS"/>
          </w:rPr>
          <w:t xml:space="preserve"> Home’s Application to the Zoning Commission (Case No. 21-11), March 14, 2022</w:t>
        </w:r>
      </w:hyperlink>
      <w:r w:rsidR="008D735B">
        <w:rPr>
          <w:rStyle w:val="None"/>
          <w:u w:color="252525"/>
          <w:shd w:val="clear" w:color="auto" w:fill="FEFFFF"/>
        </w:rPr>
        <w:t>;</w:t>
      </w:r>
    </w:p>
    <w:p w14:paraId="2AFA8F6E" w14:textId="77777777" w:rsidR="00CB7B31" w:rsidRDefault="002F3F0D">
      <w:pPr>
        <w:pStyle w:val="Default"/>
        <w:numPr>
          <w:ilvl w:val="2"/>
          <w:numId w:val="3"/>
        </w:numPr>
        <w:spacing w:before="0" w:after="360" w:line="240" w:lineRule="auto"/>
      </w:pPr>
      <w:hyperlink r:id="rId52" w:history="1">
        <w:r w:rsidR="008D735B">
          <w:rPr>
            <w:rStyle w:val="Hyperlink5"/>
            <w:rFonts w:eastAsia="Arial Unicode MS"/>
          </w:rPr>
          <w:t xml:space="preserve">ANC 3/4G Resolution Regarding Proposed Single Member District Boundaries </w:t>
        </w:r>
        <w:proofErr w:type="gramStart"/>
        <w:r w:rsidR="008D735B">
          <w:rPr>
            <w:rStyle w:val="Hyperlink5"/>
            <w:rFonts w:eastAsia="Arial Unicode MS"/>
          </w:rPr>
          <w:t>For</w:t>
        </w:r>
        <w:proofErr w:type="gramEnd"/>
        <w:r w:rsidR="008D735B">
          <w:rPr>
            <w:rStyle w:val="Hyperlink5"/>
            <w:rFonts w:eastAsia="Arial Unicode MS"/>
          </w:rPr>
          <w:t xml:space="preserve"> the Ward 4 Portion of ANC 3/4G, March 10, 2022</w:t>
        </w:r>
      </w:hyperlink>
      <w:r w:rsidR="008D735B">
        <w:rPr>
          <w:rStyle w:val="None"/>
          <w:u w:color="252525"/>
          <w:shd w:val="clear" w:color="auto" w:fill="FEFFFF"/>
        </w:rPr>
        <w:t>;</w:t>
      </w:r>
    </w:p>
    <w:p w14:paraId="695D3145" w14:textId="77777777" w:rsidR="00CB7B31" w:rsidRDefault="002F3F0D">
      <w:pPr>
        <w:pStyle w:val="Default"/>
        <w:numPr>
          <w:ilvl w:val="2"/>
          <w:numId w:val="3"/>
        </w:numPr>
        <w:spacing w:before="0" w:after="360" w:line="240" w:lineRule="auto"/>
      </w:pPr>
      <w:hyperlink r:id="rId53" w:history="1">
        <w:r w:rsidR="008D735B">
          <w:rPr>
            <w:rStyle w:val="Hyperlink5"/>
            <w:rFonts w:eastAsia="Arial Unicode MS"/>
          </w:rPr>
          <w:t xml:space="preserve">ANC 3/4G Resolution Regarding Proposed </w:t>
        </w:r>
        <w:proofErr w:type="spellStart"/>
        <w:r w:rsidR="008D735B">
          <w:rPr>
            <w:rStyle w:val="Hyperlink5"/>
            <w:rFonts w:eastAsia="Arial Unicode MS"/>
          </w:rPr>
          <w:t>Maret</w:t>
        </w:r>
        <w:proofErr w:type="spellEnd"/>
        <w:r w:rsidR="008D735B">
          <w:rPr>
            <w:rStyle w:val="Hyperlink5"/>
            <w:rFonts w:eastAsia="Arial Unicode MS"/>
          </w:rPr>
          <w:t xml:space="preserve"> School Sports Field, BZA Case No. 20643, February 28, 2022</w:t>
        </w:r>
      </w:hyperlink>
      <w:r w:rsidR="008D735B">
        <w:rPr>
          <w:rStyle w:val="None"/>
          <w:u w:color="252525"/>
          <w:shd w:val="clear" w:color="auto" w:fill="FEFFFF"/>
        </w:rPr>
        <w:t>;</w:t>
      </w:r>
    </w:p>
    <w:p w14:paraId="37381AC1" w14:textId="77777777" w:rsidR="00CB7B31" w:rsidRDefault="002F3F0D">
      <w:pPr>
        <w:pStyle w:val="Default"/>
        <w:numPr>
          <w:ilvl w:val="2"/>
          <w:numId w:val="3"/>
        </w:numPr>
        <w:spacing w:before="0" w:after="360" w:line="240" w:lineRule="auto"/>
      </w:pPr>
      <w:hyperlink r:id="rId54" w:history="1">
        <w:r w:rsidR="008D735B">
          <w:rPr>
            <w:rStyle w:val="Hyperlink5"/>
            <w:rFonts w:eastAsia="Arial Unicode MS"/>
          </w:rPr>
          <w:t>ANC 3/4G Resolution Urging Funding for a Feasibility Study to Locate a Senior Wellness Center in Ward 3, January 24, 2022</w:t>
        </w:r>
      </w:hyperlink>
      <w:r w:rsidR="008D735B">
        <w:rPr>
          <w:rStyle w:val="None"/>
          <w:u w:color="252525"/>
          <w:shd w:val="clear" w:color="auto" w:fill="FEFFFF"/>
        </w:rPr>
        <w:t>;</w:t>
      </w:r>
    </w:p>
    <w:p w14:paraId="7E672D29" w14:textId="77777777" w:rsidR="00CB7B31" w:rsidRDefault="002F3F0D">
      <w:pPr>
        <w:pStyle w:val="Default"/>
        <w:numPr>
          <w:ilvl w:val="2"/>
          <w:numId w:val="3"/>
        </w:numPr>
        <w:spacing w:before="0" w:after="360" w:line="240" w:lineRule="auto"/>
      </w:pPr>
      <w:hyperlink r:id="rId55" w:history="1">
        <w:r w:rsidR="008D735B">
          <w:rPr>
            <w:rStyle w:val="Hyperlink5"/>
            <w:rFonts w:eastAsia="Arial Unicode MS"/>
          </w:rPr>
          <w:t>ANC 3/4G Resolution on Commissioner Respect, January 24, 2022</w:t>
        </w:r>
      </w:hyperlink>
      <w:r w:rsidR="008D735B">
        <w:rPr>
          <w:rStyle w:val="None"/>
          <w:u w:color="252525"/>
          <w:shd w:val="clear" w:color="auto" w:fill="FEFFFF"/>
        </w:rPr>
        <w:t>;</w:t>
      </w:r>
    </w:p>
    <w:p w14:paraId="573C6FEF" w14:textId="77777777" w:rsidR="00CB7B31" w:rsidRDefault="002F3F0D">
      <w:pPr>
        <w:pStyle w:val="Default"/>
        <w:numPr>
          <w:ilvl w:val="2"/>
          <w:numId w:val="3"/>
        </w:numPr>
        <w:spacing w:before="0" w:after="360" w:line="240" w:lineRule="auto"/>
      </w:pPr>
      <w:hyperlink r:id="rId56" w:history="1">
        <w:r w:rsidR="008D735B">
          <w:rPr>
            <w:rStyle w:val="Hyperlink5"/>
            <w:rFonts w:eastAsia="Arial Unicode MS"/>
          </w:rPr>
          <w:t>ANC 3/4G Resolution on the “Ward Boundaries of Portions of Chevy Chase and the Entirety of Barnaby Woods and Hawthorne,” December 1, 2021</w:t>
        </w:r>
      </w:hyperlink>
      <w:r w:rsidR="008D735B">
        <w:rPr>
          <w:rStyle w:val="None"/>
          <w:u w:color="252525"/>
          <w:shd w:val="clear" w:color="auto" w:fill="FEFFFF"/>
        </w:rPr>
        <w:t>;</w:t>
      </w:r>
    </w:p>
    <w:p w14:paraId="449F0F59" w14:textId="77777777" w:rsidR="00CB7B31" w:rsidRDefault="002F3F0D">
      <w:pPr>
        <w:pStyle w:val="Default"/>
        <w:numPr>
          <w:ilvl w:val="2"/>
          <w:numId w:val="3"/>
        </w:numPr>
        <w:spacing w:before="0" w:after="360" w:line="240" w:lineRule="auto"/>
      </w:pPr>
      <w:hyperlink r:id="rId57" w:history="1">
        <w:r w:rsidR="008D735B">
          <w:rPr>
            <w:rStyle w:val="Hyperlink5"/>
            <w:rFonts w:eastAsia="Arial Unicode MS"/>
          </w:rPr>
          <w:t xml:space="preserve">ANC 3/4G Resolution Requesting Interim Safety Measures at Military Road and Chevy Chase Parkway NW and Calling a Post-installation Community Meeting on Whether to Designate the Chevy Chase Parkway Block </w:t>
        </w:r>
        <w:r w:rsidR="008D735B">
          <w:rPr>
            <w:rStyle w:val="Hyperlink5"/>
            <w:rFonts w:eastAsia="Arial Unicode MS"/>
          </w:rPr>
          <w:lastRenderedPageBreak/>
          <w:t>Between Legation Street &amp; Military Road One Way, November 8, 2021</w:t>
        </w:r>
      </w:hyperlink>
      <w:r w:rsidR="008D735B">
        <w:rPr>
          <w:rStyle w:val="None"/>
          <w:u w:color="252525"/>
          <w:shd w:val="clear" w:color="auto" w:fill="FEFFFF"/>
        </w:rPr>
        <w:t>; and</w:t>
      </w:r>
    </w:p>
    <w:p w14:paraId="251C95E9" w14:textId="77777777" w:rsidR="00CB7B31" w:rsidRDefault="002F3F0D">
      <w:pPr>
        <w:pStyle w:val="Default"/>
        <w:numPr>
          <w:ilvl w:val="2"/>
          <w:numId w:val="3"/>
        </w:numPr>
        <w:spacing w:before="0" w:after="360" w:line="240" w:lineRule="auto"/>
      </w:pPr>
      <w:hyperlink r:id="rId58" w:history="1">
        <w:r w:rsidR="008D735B">
          <w:rPr>
            <w:rStyle w:val="Hyperlink5"/>
            <w:rFonts w:eastAsia="Arial Unicode MS"/>
          </w:rPr>
          <w:t>ANC 3/4G Resolution Seeking to Assure Quality and Public Participation in the Remaining Community Portion of the Chevy Chase Small Area Plan Process, November 8, 2021</w:t>
        </w:r>
      </w:hyperlink>
      <w:r w:rsidR="008D735B">
        <w:rPr>
          <w:rStyle w:val="None"/>
          <w:u w:color="252525"/>
          <w:shd w:val="clear" w:color="auto" w:fill="FEFFFF"/>
        </w:rPr>
        <w:t>.</w:t>
      </w:r>
    </w:p>
    <w:p w14:paraId="54AFD78C" w14:textId="77777777" w:rsidR="00CB7B31" w:rsidRDefault="008D735B">
      <w:pPr>
        <w:pStyle w:val="Default"/>
        <w:spacing w:before="0" w:line="240" w:lineRule="auto"/>
        <w:rPr>
          <w:rStyle w:val="None"/>
          <w:b/>
          <w:bCs/>
          <w:u w:val="single"/>
        </w:rPr>
      </w:pPr>
      <w:r>
        <w:rPr>
          <w:rStyle w:val="None"/>
          <w:b/>
          <w:bCs/>
          <w:u w:val="single"/>
        </w:rPr>
        <w:t>Commission Operations</w:t>
      </w:r>
    </w:p>
    <w:p w14:paraId="78ECEFC5" w14:textId="77777777" w:rsidR="00CB7B31" w:rsidRDefault="00CB7B31">
      <w:pPr>
        <w:pStyle w:val="Default"/>
        <w:spacing w:before="0" w:line="240" w:lineRule="auto"/>
        <w:rPr>
          <w:rStyle w:val="None"/>
        </w:rPr>
      </w:pPr>
    </w:p>
    <w:p w14:paraId="34B75792" w14:textId="77777777" w:rsidR="00CB7B31" w:rsidRDefault="008D735B">
      <w:pPr>
        <w:pStyle w:val="Default"/>
        <w:spacing w:before="0" w:line="240" w:lineRule="auto"/>
        <w:rPr>
          <w:rStyle w:val="None"/>
        </w:rPr>
      </w:pPr>
      <w:r>
        <w:rPr>
          <w:rStyle w:val="None"/>
        </w:rPr>
        <w:t>The Commission took the following actions related to its own operations:</w:t>
      </w:r>
    </w:p>
    <w:p w14:paraId="78A75161" w14:textId="77777777" w:rsidR="00CB7B31" w:rsidRDefault="00CB7B31">
      <w:pPr>
        <w:pStyle w:val="Default"/>
        <w:spacing w:before="0" w:line="240" w:lineRule="auto"/>
        <w:rPr>
          <w:rStyle w:val="None"/>
        </w:rPr>
      </w:pPr>
    </w:p>
    <w:p w14:paraId="45E9F22B" w14:textId="77777777" w:rsidR="00CB7B31" w:rsidRDefault="008D735B">
      <w:pPr>
        <w:pStyle w:val="Default"/>
        <w:numPr>
          <w:ilvl w:val="0"/>
          <w:numId w:val="5"/>
        </w:numPr>
        <w:spacing w:before="0" w:line="240" w:lineRule="auto"/>
      </w:pPr>
      <w:r>
        <w:rPr>
          <w:rStyle w:val="None"/>
        </w:rPr>
        <w:t xml:space="preserve">Approving all required quarterly reports and disbursement checks at public </w:t>
      </w:r>
      <w:proofErr w:type="gramStart"/>
      <w:r>
        <w:rPr>
          <w:rStyle w:val="None"/>
        </w:rPr>
        <w:t>meetings;</w:t>
      </w:r>
      <w:proofErr w:type="gramEnd"/>
      <w:r>
        <w:rPr>
          <w:rStyle w:val="None"/>
        </w:rPr>
        <w:t xml:space="preserve"> </w:t>
      </w:r>
    </w:p>
    <w:p w14:paraId="3AFC463F" w14:textId="77777777" w:rsidR="00CB7B31" w:rsidRDefault="008D735B">
      <w:pPr>
        <w:pStyle w:val="Default"/>
        <w:numPr>
          <w:ilvl w:val="0"/>
          <w:numId w:val="5"/>
        </w:numPr>
        <w:spacing w:before="0" w:line="240" w:lineRule="auto"/>
      </w:pPr>
      <w:r>
        <w:rPr>
          <w:rStyle w:val="None"/>
        </w:rPr>
        <w:t xml:space="preserve">Approving a schedule of </w:t>
      </w:r>
      <w:proofErr w:type="gramStart"/>
      <w:r>
        <w:rPr>
          <w:rStyle w:val="None"/>
        </w:rPr>
        <w:t>meetings;</w:t>
      </w:r>
      <w:proofErr w:type="gramEnd"/>
    </w:p>
    <w:p w14:paraId="7B1FA491" w14:textId="77777777" w:rsidR="00CB7B31" w:rsidRDefault="008D735B">
      <w:pPr>
        <w:pStyle w:val="Default"/>
        <w:numPr>
          <w:ilvl w:val="0"/>
          <w:numId w:val="5"/>
        </w:numPr>
        <w:spacing w:before="0" w:line="240" w:lineRule="auto"/>
      </w:pPr>
      <w:r>
        <w:rPr>
          <w:rStyle w:val="None"/>
        </w:rPr>
        <w:t xml:space="preserve">Electing </w:t>
      </w:r>
      <w:proofErr w:type="gramStart"/>
      <w:r>
        <w:rPr>
          <w:rStyle w:val="None"/>
        </w:rPr>
        <w:t>Officers;</w:t>
      </w:r>
      <w:proofErr w:type="gramEnd"/>
    </w:p>
    <w:p w14:paraId="07F94C09" w14:textId="77777777" w:rsidR="00CB7B31" w:rsidRDefault="008D735B">
      <w:pPr>
        <w:pStyle w:val="Default"/>
        <w:numPr>
          <w:ilvl w:val="0"/>
          <w:numId w:val="5"/>
        </w:numPr>
        <w:spacing w:before="0" w:line="240" w:lineRule="auto"/>
      </w:pPr>
      <w:r>
        <w:rPr>
          <w:rStyle w:val="None"/>
        </w:rPr>
        <w:t>Adopting By-laws; and</w:t>
      </w:r>
    </w:p>
    <w:p w14:paraId="01E6A467" w14:textId="77777777" w:rsidR="00CB7B31" w:rsidRDefault="008D735B">
      <w:pPr>
        <w:pStyle w:val="Default"/>
        <w:numPr>
          <w:ilvl w:val="0"/>
          <w:numId w:val="5"/>
        </w:numPr>
        <w:spacing w:before="0" w:line="240" w:lineRule="auto"/>
      </w:pPr>
      <w:r>
        <w:rPr>
          <w:rStyle w:val="None"/>
        </w:rPr>
        <w:t>Approving ANC Security Fund participation.</w:t>
      </w:r>
    </w:p>
    <w:p w14:paraId="083DC090" w14:textId="77777777" w:rsidR="00CB7B31" w:rsidRDefault="00CB7B31">
      <w:pPr>
        <w:pStyle w:val="Default"/>
        <w:spacing w:before="0" w:line="240" w:lineRule="auto"/>
        <w:rPr>
          <w:rStyle w:val="None"/>
        </w:rPr>
      </w:pPr>
    </w:p>
    <w:p w14:paraId="4411102F" w14:textId="77777777" w:rsidR="00CB7B31" w:rsidRDefault="008D735B">
      <w:pPr>
        <w:pStyle w:val="Default"/>
        <w:spacing w:before="0" w:line="240" w:lineRule="auto"/>
        <w:rPr>
          <w:rStyle w:val="None"/>
          <w:b/>
          <w:bCs/>
          <w:u w:val="single"/>
        </w:rPr>
      </w:pPr>
      <w:r>
        <w:rPr>
          <w:rStyle w:val="None"/>
          <w:b/>
          <w:bCs/>
          <w:u w:val="single"/>
        </w:rPr>
        <w:t>Testimony Before the Government of the District</w:t>
      </w:r>
    </w:p>
    <w:p w14:paraId="5DA6AA90" w14:textId="77777777" w:rsidR="00CB7B31" w:rsidRDefault="00CB7B31">
      <w:pPr>
        <w:pStyle w:val="Default"/>
        <w:spacing w:before="0" w:line="240" w:lineRule="auto"/>
        <w:rPr>
          <w:rStyle w:val="None"/>
          <w:b/>
          <w:bCs/>
          <w:u w:val="single"/>
        </w:rPr>
      </w:pPr>
    </w:p>
    <w:p w14:paraId="5DEA3C83" w14:textId="77777777" w:rsidR="00CB7B31" w:rsidRDefault="008D735B">
      <w:pPr>
        <w:pStyle w:val="Default"/>
        <w:spacing w:before="0" w:line="240" w:lineRule="auto"/>
        <w:rPr>
          <w:rStyle w:val="None"/>
        </w:rPr>
      </w:pPr>
      <w:r>
        <w:rPr>
          <w:rStyle w:val="None"/>
        </w:rPr>
        <w:t xml:space="preserve">The Commission gave the following testimony at Council hearings: </w:t>
      </w:r>
    </w:p>
    <w:p w14:paraId="7E20647F" w14:textId="77777777" w:rsidR="00CB7B31" w:rsidRDefault="00CB7B31">
      <w:pPr>
        <w:pStyle w:val="Default"/>
        <w:spacing w:before="0" w:line="240" w:lineRule="auto"/>
        <w:rPr>
          <w:rStyle w:val="None"/>
        </w:rPr>
      </w:pPr>
    </w:p>
    <w:p w14:paraId="3BBC6674" w14:textId="77777777" w:rsidR="00CB7B31" w:rsidRDefault="002F3F0D">
      <w:pPr>
        <w:pStyle w:val="Default"/>
        <w:numPr>
          <w:ilvl w:val="1"/>
          <w:numId w:val="6"/>
        </w:numPr>
        <w:spacing w:before="0" w:after="360" w:line="240" w:lineRule="auto"/>
        <w:rPr>
          <w:color w:val="585858"/>
        </w:rPr>
      </w:pPr>
      <w:hyperlink r:id="rId59"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of the Whole on PR 24-789, the </w:t>
      </w:r>
      <w:r w:rsidR="008D735B">
        <w:rPr>
          <w:rStyle w:val="None"/>
          <w:rFonts w:ascii="Arial" w:hAnsi="Arial"/>
          <w:color w:val="585858"/>
          <w:u w:color="585858"/>
          <w:shd w:val="clear" w:color="auto" w:fill="FEFFFF"/>
          <w:rtl/>
          <w:lang w:val="ar-SA"/>
        </w:rPr>
        <w:t>“</w:t>
      </w:r>
      <w:r w:rsidR="008D735B">
        <w:rPr>
          <w:rStyle w:val="None"/>
          <w:color w:val="585858"/>
          <w:u w:color="585858"/>
          <w:shd w:val="clear" w:color="auto" w:fill="FEFFFF"/>
        </w:rPr>
        <w:t>Chevy Chase Small Area Plan Approval Resolution of 2022,” July 5, 2022;</w:t>
      </w:r>
    </w:p>
    <w:p w14:paraId="45B355F8" w14:textId="77777777" w:rsidR="00CB7B31" w:rsidRDefault="002F3F0D">
      <w:pPr>
        <w:pStyle w:val="Default"/>
        <w:numPr>
          <w:ilvl w:val="1"/>
          <w:numId w:val="6"/>
        </w:numPr>
        <w:spacing w:before="0" w:after="360" w:line="240" w:lineRule="auto"/>
        <w:rPr>
          <w:color w:val="585858"/>
        </w:rPr>
      </w:pPr>
      <w:hyperlink r:id="rId60"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Housing and Executive Administration, FY 2023 Budget Hearing on the Office of the City Administrator (Office of Racial Equity), April 7, 2022;</w:t>
      </w:r>
    </w:p>
    <w:p w14:paraId="0BF5DF2B" w14:textId="77777777" w:rsidR="00CB7B31" w:rsidRDefault="002F3F0D">
      <w:pPr>
        <w:pStyle w:val="Default"/>
        <w:numPr>
          <w:ilvl w:val="1"/>
          <w:numId w:val="6"/>
        </w:numPr>
        <w:spacing w:before="0" w:after="360" w:line="240" w:lineRule="auto"/>
        <w:rPr>
          <w:color w:val="585858"/>
        </w:rPr>
      </w:pPr>
      <w:hyperlink r:id="rId61"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Recreation, Libraries, and Youth Affairs FY 2023 Budget Hearing District of Columbia Public Library, April 4, 2022;</w:t>
      </w:r>
    </w:p>
    <w:p w14:paraId="727F2074" w14:textId="77777777" w:rsidR="00CB7B31" w:rsidRDefault="002F3F0D">
      <w:pPr>
        <w:pStyle w:val="Default"/>
        <w:numPr>
          <w:ilvl w:val="1"/>
          <w:numId w:val="6"/>
        </w:numPr>
        <w:spacing w:before="0" w:after="360" w:line="240" w:lineRule="auto"/>
        <w:rPr>
          <w:color w:val="585858"/>
        </w:rPr>
      </w:pPr>
      <w:hyperlink r:id="rId62"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Transportation and the Environment, FY 2023 </w:t>
      </w:r>
      <w:proofErr w:type="gramStart"/>
      <w:r w:rsidR="008D735B">
        <w:rPr>
          <w:rStyle w:val="None"/>
          <w:color w:val="585858"/>
          <w:u w:color="585858"/>
          <w:shd w:val="clear" w:color="auto" w:fill="FEFFFF"/>
        </w:rPr>
        <w:t>Budget  Hearing</w:t>
      </w:r>
      <w:proofErr w:type="gramEnd"/>
      <w:r w:rsidR="008D735B">
        <w:rPr>
          <w:rStyle w:val="None"/>
          <w:color w:val="585858"/>
          <w:u w:color="585858"/>
          <w:shd w:val="clear" w:color="auto" w:fill="FEFFFF"/>
        </w:rPr>
        <w:t xml:space="preserve"> on the Department of Energy and Environment, March 29, 2022;</w:t>
      </w:r>
    </w:p>
    <w:p w14:paraId="120CE5F3" w14:textId="77777777" w:rsidR="00CB7B31" w:rsidRDefault="002F3F0D">
      <w:pPr>
        <w:pStyle w:val="Default"/>
        <w:numPr>
          <w:ilvl w:val="1"/>
          <w:numId w:val="6"/>
        </w:numPr>
        <w:spacing w:before="0" w:after="360" w:line="240" w:lineRule="auto"/>
        <w:rPr>
          <w:color w:val="585858"/>
        </w:rPr>
      </w:pPr>
      <w:hyperlink r:id="rId63"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Transportation and the Environment, Public Hearing on B24-565 Safe Routes to School Expansion Regulation </w:t>
      </w:r>
      <w:r w:rsidR="008D735B">
        <w:rPr>
          <w:rStyle w:val="None"/>
          <w:color w:val="585858"/>
          <w:u w:color="585858"/>
          <w:shd w:val="clear" w:color="auto" w:fill="FEFFFF"/>
        </w:rPr>
        <w:lastRenderedPageBreak/>
        <w:t>Amendment Act of 2021 and B24-566 Walk Without Worry Amendment Act of 2021, March 14, 2022;</w:t>
      </w:r>
    </w:p>
    <w:p w14:paraId="13DE4CA8" w14:textId="77777777" w:rsidR="00CB7B31" w:rsidRDefault="002F3F0D">
      <w:pPr>
        <w:pStyle w:val="Default"/>
        <w:numPr>
          <w:ilvl w:val="1"/>
          <w:numId w:val="6"/>
        </w:numPr>
        <w:spacing w:before="0" w:after="360" w:line="240" w:lineRule="auto"/>
        <w:rPr>
          <w:color w:val="585858"/>
        </w:rPr>
      </w:pPr>
      <w:hyperlink r:id="rId64"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of the Whole FY 2023 Budget Hearing on the Department of Buildings, March 24, 2022;</w:t>
      </w:r>
    </w:p>
    <w:p w14:paraId="522F9768" w14:textId="77777777" w:rsidR="00CB7B31" w:rsidRDefault="002F3F0D">
      <w:pPr>
        <w:pStyle w:val="Default"/>
        <w:numPr>
          <w:ilvl w:val="1"/>
          <w:numId w:val="6"/>
        </w:numPr>
        <w:spacing w:before="0" w:after="360" w:line="240" w:lineRule="auto"/>
        <w:rPr>
          <w:color w:val="585858"/>
        </w:rPr>
      </w:pPr>
      <w:hyperlink r:id="rId65"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Housing and Neighborhood Revitalization, FY 2023 Budget Hearing on the Department of Aging and Community Living, March 23, 2022;</w:t>
      </w:r>
    </w:p>
    <w:p w14:paraId="06D04A79" w14:textId="77777777" w:rsidR="00CB7B31" w:rsidRDefault="002F3F0D">
      <w:pPr>
        <w:pStyle w:val="Default"/>
        <w:numPr>
          <w:ilvl w:val="1"/>
          <w:numId w:val="6"/>
        </w:numPr>
        <w:spacing w:before="0" w:after="360" w:line="240" w:lineRule="auto"/>
        <w:rPr>
          <w:color w:val="585858"/>
        </w:rPr>
      </w:pPr>
      <w:hyperlink r:id="rId66"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Transportation and the Environment, Performance Oversight Hearing for DC Water, February 28, 2022;</w:t>
      </w:r>
    </w:p>
    <w:p w14:paraId="7FC5C7B0" w14:textId="77777777" w:rsidR="00CB7B31" w:rsidRDefault="002F3F0D">
      <w:pPr>
        <w:pStyle w:val="Default"/>
        <w:numPr>
          <w:ilvl w:val="1"/>
          <w:numId w:val="6"/>
        </w:numPr>
        <w:spacing w:before="0" w:after="360" w:line="240" w:lineRule="auto"/>
        <w:rPr>
          <w:color w:val="585858"/>
        </w:rPr>
      </w:pPr>
      <w:hyperlink r:id="rId67"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of the Whole, Performance Oversight Hearing for the Office of Planning, February 24, 2022;</w:t>
      </w:r>
    </w:p>
    <w:p w14:paraId="618AB2EE" w14:textId="77777777" w:rsidR="00CB7B31" w:rsidRDefault="002F3F0D">
      <w:pPr>
        <w:pStyle w:val="Default"/>
        <w:numPr>
          <w:ilvl w:val="1"/>
          <w:numId w:val="6"/>
        </w:numPr>
        <w:spacing w:before="0" w:after="360" w:line="240" w:lineRule="auto"/>
        <w:rPr>
          <w:color w:val="585858"/>
        </w:rPr>
      </w:pPr>
      <w:hyperlink r:id="rId68"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Transportation and the Environment, Performance Oversight Hearing for the Department of Transportation, February 18, 2022;</w:t>
      </w:r>
    </w:p>
    <w:p w14:paraId="20FF4861" w14:textId="77777777" w:rsidR="00CB7B31" w:rsidRDefault="002F3F0D">
      <w:pPr>
        <w:pStyle w:val="Default"/>
        <w:numPr>
          <w:ilvl w:val="1"/>
          <w:numId w:val="6"/>
        </w:numPr>
        <w:spacing w:before="0" w:after="360" w:line="240" w:lineRule="auto"/>
        <w:rPr>
          <w:color w:val="585858"/>
        </w:rPr>
      </w:pPr>
      <w:hyperlink r:id="rId69"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on Transportation and the Environment, Oversight Hearing on the Department of Energy and Environment, January 25, 2022;</w:t>
      </w:r>
    </w:p>
    <w:p w14:paraId="7C8864A3" w14:textId="77777777" w:rsidR="00CB7B31" w:rsidRDefault="002F3F0D">
      <w:pPr>
        <w:pStyle w:val="Default"/>
        <w:numPr>
          <w:ilvl w:val="1"/>
          <w:numId w:val="6"/>
        </w:numPr>
        <w:spacing w:before="0" w:after="360" w:line="240" w:lineRule="auto"/>
        <w:rPr>
          <w:color w:val="585858"/>
        </w:rPr>
      </w:pPr>
      <w:hyperlink r:id="rId70"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xml:space="preserve"> before the Committee of the Whole, Public Roundtable Hearing on Vacant and Blighted Properties, January 25, 2022;</w:t>
      </w:r>
    </w:p>
    <w:p w14:paraId="1789B249" w14:textId="77777777" w:rsidR="00CB7B31" w:rsidRDefault="002F3F0D">
      <w:pPr>
        <w:pStyle w:val="Default"/>
        <w:numPr>
          <w:ilvl w:val="1"/>
          <w:numId w:val="6"/>
        </w:numPr>
        <w:spacing w:before="0" w:after="360" w:line="240" w:lineRule="auto"/>
        <w:rPr>
          <w:color w:val="585858"/>
        </w:rPr>
      </w:pPr>
      <w:hyperlink r:id="rId71" w:history="1">
        <w:r w:rsidR="008D735B">
          <w:rPr>
            <w:rStyle w:val="Hyperlink7"/>
            <w:rFonts w:eastAsia="Arial Unicode MS"/>
          </w:rPr>
          <w:t>Chair Speck</w:t>
        </w:r>
        <w:r w:rsidR="008D735B">
          <w:rPr>
            <w:rStyle w:val="None"/>
            <w:rFonts w:ascii="Arial" w:hAnsi="Arial"/>
            <w:color w:val="33469E"/>
            <w:u w:color="33469E"/>
            <w:shd w:val="clear" w:color="auto" w:fill="FEFFFF"/>
            <w:rtl/>
            <w:lang w:val="ar-SA"/>
          </w:rPr>
          <w:t>’</w:t>
        </w:r>
        <w:r w:rsidR="008D735B">
          <w:rPr>
            <w:rStyle w:val="None"/>
            <w:color w:val="33469E"/>
            <w:u w:color="33469E"/>
            <w:shd w:val="clear" w:color="auto" w:fill="FEFFFF"/>
            <w:lang w:val="pt-PT"/>
          </w:rPr>
          <w:t xml:space="preserve">s Individual </w:t>
        </w:r>
        <w:proofErr w:type="spellStart"/>
        <w:r w:rsidR="008D735B">
          <w:rPr>
            <w:rStyle w:val="None"/>
            <w:color w:val="33469E"/>
            <w:u w:color="33469E"/>
            <w:shd w:val="clear" w:color="auto" w:fill="FEFFFF"/>
            <w:lang w:val="pt-PT"/>
          </w:rPr>
          <w:t>Testimony</w:t>
        </w:r>
        <w:proofErr w:type="spellEnd"/>
      </w:hyperlink>
      <w:r w:rsidR="008D735B">
        <w:rPr>
          <w:rStyle w:val="None"/>
          <w:color w:val="585858"/>
          <w:u w:color="585858"/>
          <w:shd w:val="clear" w:color="auto" w:fill="FEFFFF"/>
        </w:rPr>
        <w:t xml:space="preserve"> before the Committee on Government Operations and Facilities, Performance Oversight Hearing on the Office of Advisory Neighborhood Commissions, January 20, 2022;</w:t>
      </w:r>
    </w:p>
    <w:p w14:paraId="188951BF" w14:textId="77777777" w:rsidR="00CB7B31" w:rsidRDefault="002F3F0D">
      <w:pPr>
        <w:pStyle w:val="Default"/>
        <w:numPr>
          <w:ilvl w:val="1"/>
          <w:numId w:val="6"/>
        </w:numPr>
        <w:spacing w:before="0" w:after="360" w:line="240" w:lineRule="auto"/>
        <w:rPr>
          <w:color w:val="585858"/>
        </w:rPr>
      </w:pPr>
      <w:hyperlink r:id="rId72"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before the Committee on Transportation and the Environment on The Removal and Disposition of Abandoned and Other Unlawfully Parked Vehicles Reform Amendment Act of 2021 (</w:t>
      </w:r>
      <w:hyperlink r:id="rId73" w:history="1">
        <w:r w:rsidR="008D735B">
          <w:rPr>
            <w:rStyle w:val="Hyperlink8"/>
            <w:rFonts w:eastAsia="Arial Unicode MS"/>
          </w:rPr>
          <w:t>B24-302</w:t>
        </w:r>
      </w:hyperlink>
      <w:r w:rsidR="008D735B">
        <w:rPr>
          <w:rStyle w:val="None"/>
          <w:color w:val="585858"/>
          <w:u w:color="585858"/>
          <w:shd w:val="clear" w:color="auto" w:fill="FEFFFF"/>
        </w:rPr>
        <w:t>), October 26 2021;</w:t>
      </w:r>
    </w:p>
    <w:p w14:paraId="6711BAD7" w14:textId="77777777" w:rsidR="00CB7B31" w:rsidRDefault="002F3F0D">
      <w:pPr>
        <w:pStyle w:val="Default"/>
        <w:numPr>
          <w:ilvl w:val="1"/>
          <w:numId w:val="6"/>
        </w:numPr>
        <w:spacing w:before="0" w:after="360" w:line="240" w:lineRule="auto"/>
        <w:rPr>
          <w:color w:val="585858"/>
        </w:rPr>
      </w:pPr>
      <w:hyperlink r:id="rId74" w:history="1">
        <w:proofErr w:type="spellStart"/>
        <w:r w:rsidR="008D735B">
          <w:rPr>
            <w:rStyle w:val="Hyperlink6"/>
            <w:rFonts w:eastAsia="Arial Unicode MS"/>
          </w:rPr>
          <w:t>Testimony</w:t>
        </w:r>
        <w:proofErr w:type="spellEnd"/>
      </w:hyperlink>
      <w:r w:rsidR="008D735B">
        <w:rPr>
          <w:rStyle w:val="None"/>
          <w:color w:val="585858"/>
          <w:u w:color="585858"/>
          <w:shd w:val="clear" w:color="auto" w:fill="FEFFFF"/>
        </w:rPr>
        <w:t> before the Committee on Transportation and the Environment on the confirmation of Everett Lott as Director of the Department of Transportation, October 26 2021 (</w:t>
      </w:r>
      <w:hyperlink r:id="rId75" w:history="1">
        <w:r w:rsidR="008D735B">
          <w:rPr>
            <w:rStyle w:val="Hyperlink8"/>
            <w:rFonts w:eastAsia="Arial Unicode MS"/>
          </w:rPr>
          <w:t>PR24-0326</w:t>
        </w:r>
      </w:hyperlink>
      <w:r w:rsidR="008D735B">
        <w:rPr>
          <w:rStyle w:val="None"/>
          <w:color w:val="585858"/>
          <w:u w:color="585858"/>
          <w:shd w:val="clear" w:color="auto" w:fill="FEFFFF"/>
        </w:rPr>
        <w:t>);</w:t>
      </w:r>
    </w:p>
    <w:p w14:paraId="2E39BBA0" w14:textId="77777777" w:rsidR="00CB7B31" w:rsidRDefault="002F3F0D">
      <w:pPr>
        <w:pStyle w:val="Default"/>
        <w:numPr>
          <w:ilvl w:val="1"/>
          <w:numId w:val="6"/>
        </w:numPr>
        <w:spacing w:before="0" w:after="360" w:line="240" w:lineRule="auto"/>
        <w:rPr>
          <w:color w:val="585858"/>
        </w:rPr>
      </w:pPr>
      <w:hyperlink r:id="rId76" w:history="1">
        <w:r w:rsidR="008D735B">
          <w:rPr>
            <w:rStyle w:val="Hyperlink7"/>
            <w:rFonts w:eastAsia="Arial Unicode MS"/>
          </w:rPr>
          <w:t>Chair Speck</w:t>
        </w:r>
        <w:r w:rsidR="008D735B">
          <w:rPr>
            <w:rStyle w:val="None"/>
            <w:rFonts w:ascii="Arial" w:hAnsi="Arial"/>
            <w:color w:val="33469E"/>
            <w:u w:color="33469E"/>
            <w:shd w:val="clear" w:color="auto" w:fill="FEFFFF"/>
            <w:rtl/>
            <w:lang w:val="ar-SA"/>
          </w:rPr>
          <w:t>’</w:t>
        </w:r>
        <w:r w:rsidR="008D735B">
          <w:rPr>
            <w:rStyle w:val="None"/>
            <w:color w:val="33469E"/>
            <w:u w:color="33469E"/>
            <w:shd w:val="clear" w:color="auto" w:fill="FEFFFF"/>
            <w:lang w:val="pt-PT"/>
          </w:rPr>
          <w:t xml:space="preserve">s Individual </w:t>
        </w:r>
        <w:proofErr w:type="spellStart"/>
        <w:r w:rsidR="008D735B">
          <w:rPr>
            <w:rStyle w:val="None"/>
            <w:color w:val="33469E"/>
            <w:u w:color="33469E"/>
            <w:shd w:val="clear" w:color="auto" w:fill="FEFFFF"/>
            <w:lang w:val="pt-PT"/>
          </w:rPr>
          <w:t>Testimony</w:t>
        </w:r>
        <w:proofErr w:type="spellEnd"/>
      </w:hyperlink>
      <w:r w:rsidR="008D735B">
        <w:rPr>
          <w:rStyle w:val="None"/>
          <w:color w:val="585858"/>
          <w:u w:color="585858"/>
          <w:shd w:val="clear" w:color="auto" w:fill="FEFFFF"/>
        </w:rPr>
        <w:t xml:space="preserve"> before the Redistricting Subcommittee, Ward 4 Hearing, October 28, 2021; and</w:t>
      </w:r>
    </w:p>
    <w:p w14:paraId="77DFA3B7" w14:textId="77777777" w:rsidR="00CB7B31" w:rsidRDefault="002F3F0D">
      <w:pPr>
        <w:pStyle w:val="Default"/>
        <w:numPr>
          <w:ilvl w:val="1"/>
          <w:numId w:val="6"/>
        </w:numPr>
        <w:spacing w:before="0" w:after="360" w:line="240" w:lineRule="auto"/>
        <w:rPr>
          <w:color w:val="585858"/>
        </w:rPr>
      </w:pPr>
      <w:hyperlink r:id="rId77" w:history="1">
        <w:r w:rsidR="008D735B">
          <w:rPr>
            <w:rStyle w:val="Hyperlink7"/>
            <w:rFonts w:eastAsia="Arial Unicode MS"/>
          </w:rPr>
          <w:t>Chair Speck</w:t>
        </w:r>
        <w:r w:rsidR="008D735B">
          <w:rPr>
            <w:rStyle w:val="None"/>
            <w:rFonts w:ascii="Arial" w:hAnsi="Arial"/>
            <w:color w:val="33469E"/>
            <w:u w:color="33469E"/>
            <w:shd w:val="clear" w:color="auto" w:fill="FEFFFF"/>
            <w:rtl/>
            <w:lang w:val="ar-SA"/>
          </w:rPr>
          <w:t>’</w:t>
        </w:r>
        <w:r w:rsidR="008D735B">
          <w:rPr>
            <w:rStyle w:val="None"/>
            <w:color w:val="33469E"/>
            <w:u w:color="33469E"/>
            <w:shd w:val="clear" w:color="auto" w:fill="FEFFFF"/>
            <w:lang w:val="pt-PT"/>
          </w:rPr>
          <w:t xml:space="preserve">s Individual </w:t>
        </w:r>
        <w:proofErr w:type="spellStart"/>
        <w:r w:rsidR="008D735B">
          <w:rPr>
            <w:rStyle w:val="None"/>
            <w:color w:val="33469E"/>
            <w:u w:color="33469E"/>
            <w:shd w:val="clear" w:color="auto" w:fill="FEFFFF"/>
            <w:lang w:val="pt-PT"/>
          </w:rPr>
          <w:t>Testimony</w:t>
        </w:r>
        <w:proofErr w:type="spellEnd"/>
      </w:hyperlink>
      <w:r w:rsidR="008D735B">
        <w:rPr>
          <w:rStyle w:val="None"/>
          <w:color w:val="585858"/>
          <w:u w:color="585858"/>
          <w:shd w:val="clear" w:color="auto" w:fill="FEFFFF"/>
        </w:rPr>
        <w:t xml:space="preserve"> before the Redistricting Subcommittee, Ward 3 Hearing, October 22, 2021.</w:t>
      </w:r>
    </w:p>
    <w:p w14:paraId="5998A554" w14:textId="77777777" w:rsidR="00CB7B31" w:rsidRDefault="00CB7B31">
      <w:pPr>
        <w:pStyle w:val="Default"/>
        <w:spacing w:before="0" w:line="240" w:lineRule="auto"/>
        <w:rPr>
          <w:rStyle w:val="None"/>
        </w:rPr>
      </w:pPr>
    </w:p>
    <w:p w14:paraId="500B7F7A" w14:textId="77777777" w:rsidR="00CB7B31" w:rsidRDefault="008D735B">
      <w:pPr>
        <w:pStyle w:val="Default"/>
        <w:spacing w:before="0" w:line="240" w:lineRule="auto"/>
        <w:rPr>
          <w:rStyle w:val="None"/>
          <w:b/>
          <w:bCs/>
          <w:u w:val="single"/>
        </w:rPr>
      </w:pPr>
      <w:r>
        <w:rPr>
          <w:rStyle w:val="None"/>
          <w:b/>
          <w:bCs/>
          <w:u w:val="single"/>
        </w:rPr>
        <w:t>Written Comments or Letters to District Officials</w:t>
      </w:r>
    </w:p>
    <w:p w14:paraId="64263DBD" w14:textId="77777777" w:rsidR="00CB7B31" w:rsidRDefault="00CB7B31">
      <w:pPr>
        <w:pStyle w:val="Default"/>
        <w:spacing w:before="0" w:line="240" w:lineRule="auto"/>
        <w:rPr>
          <w:rStyle w:val="None"/>
        </w:rPr>
      </w:pPr>
    </w:p>
    <w:p w14:paraId="2A1B745F" w14:textId="77777777" w:rsidR="00CB7B31" w:rsidRDefault="008D735B">
      <w:pPr>
        <w:pStyle w:val="Default"/>
        <w:spacing w:before="0" w:line="240" w:lineRule="auto"/>
        <w:rPr>
          <w:rStyle w:val="None"/>
        </w:rPr>
      </w:pPr>
      <w:r>
        <w:rPr>
          <w:rStyle w:val="None"/>
        </w:rPr>
        <w:t>The Commission approved the following written comments to District agencies on their proposed actions:</w:t>
      </w:r>
    </w:p>
    <w:p w14:paraId="7A4C2BE3" w14:textId="77777777" w:rsidR="00CB7B31" w:rsidRDefault="00CB7B31">
      <w:pPr>
        <w:pStyle w:val="Default"/>
        <w:spacing w:before="0" w:line="240" w:lineRule="auto"/>
        <w:rPr>
          <w:rStyle w:val="None"/>
        </w:rPr>
      </w:pPr>
    </w:p>
    <w:p w14:paraId="573C9953" w14:textId="77777777" w:rsidR="00CB7B31" w:rsidRDefault="002F3F0D">
      <w:pPr>
        <w:pStyle w:val="Default"/>
        <w:numPr>
          <w:ilvl w:val="0"/>
          <w:numId w:val="3"/>
        </w:numPr>
        <w:spacing w:before="0" w:line="240" w:lineRule="auto"/>
      </w:pPr>
      <w:hyperlink r:id="rId78" w:history="1">
        <w:r w:rsidR="008D735B">
          <w:rPr>
            <w:rStyle w:val="Hyperlink1"/>
            <w:rFonts w:eastAsia="Arial Unicode MS"/>
          </w:rPr>
          <w:t>To Council Chair Phil Mendelson re: Unauthorized Written Comments Contained in the Chevy Chase Small Area Plan Resolution</w:t>
        </w:r>
      </w:hyperlink>
      <w:r w:rsidR="008D735B">
        <w:rPr>
          <w:rStyle w:val="None"/>
          <w:color w:val="585858"/>
        </w:rPr>
        <w:t xml:space="preserve">, July 12, </w:t>
      </w:r>
      <w:proofErr w:type="gramStart"/>
      <w:r w:rsidR="008D735B">
        <w:rPr>
          <w:rStyle w:val="None"/>
          <w:color w:val="585858"/>
        </w:rPr>
        <w:t>2022;</w:t>
      </w:r>
      <w:proofErr w:type="gramEnd"/>
    </w:p>
    <w:p w14:paraId="4AD2FAB7" w14:textId="77777777" w:rsidR="00CB7B31" w:rsidRDefault="002F3F0D">
      <w:pPr>
        <w:pStyle w:val="Default"/>
        <w:numPr>
          <w:ilvl w:val="0"/>
          <w:numId w:val="3"/>
        </w:numPr>
        <w:spacing w:before="0" w:line="240" w:lineRule="auto"/>
      </w:pPr>
      <w:hyperlink r:id="rId79" w:history="1">
        <w:r w:rsidR="008D735B">
          <w:rPr>
            <w:rStyle w:val="Hyperlink1"/>
            <w:rFonts w:eastAsia="Arial Unicode MS"/>
          </w:rPr>
          <w:t>To Office of Planning Interim Director Cozart re: timeline and logistics of final phase of Chevy Chase Small Area Plan</w:t>
        </w:r>
      </w:hyperlink>
      <w:r w:rsidR="008D735B">
        <w:rPr>
          <w:rStyle w:val="None"/>
          <w:color w:val="585858"/>
        </w:rPr>
        <w:t xml:space="preserve">, </w:t>
      </w:r>
      <w:r w:rsidR="008D735B">
        <w:rPr>
          <w:rStyle w:val="None"/>
        </w:rPr>
        <w:t>March 15, 2022; and</w:t>
      </w:r>
    </w:p>
    <w:p w14:paraId="1AE91819" w14:textId="77777777" w:rsidR="00CB7B31" w:rsidRDefault="002F3F0D">
      <w:pPr>
        <w:pStyle w:val="Default"/>
        <w:numPr>
          <w:ilvl w:val="0"/>
          <w:numId w:val="3"/>
        </w:numPr>
        <w:spacing w:before="0" w:line="240" w:lineRule="auto"/>
      </w:pPr>
      <w:hyperlink r:id="rId80" w:history="1">
        <w:r w:rsidR="008D735B">
          <w:rPr>
            <w:rStyle w:val="Hyperlink1"/>
            <w:rFonts w:eastAsia="Arial Unicode MS"/>
          </w:rPr>
          <w:t>To DCRA re: American City Diner Legality of Billboard Ad and Inspection for Blighted Property Tax Category</w:t>
        </w:r>
      </w:hyperlink>
      <w:r w:rsidR="008D735B">
        <w:rPr>
          <w:rStyle w:val="None"/>
        </w:rPr>
        <w:t>, February 16, 2022.</w:t>
      </w:r>
    </w:p>
    <w:p w14:paraId="7B4E33D8" w14:textId="77777777" w:rsidR="00CB7B31" w:rsidRDefault="00CB7B31">
      <w:pPr>
        <w:pStyle w:val="Default"/>
        <w:spacing w:before="0" w:line="240" w:lineRule="auto"/>
        <w:rPr>
          <w:rStyle w:val="None"/>
        </w:rPr>
      </w:pPr>
    </w:p>
    <w:p w14:paraId="0227F197" w14:textId="77777777" w:rsidR="00CB7B31" w:rsidRDefault="008D735B">
      <w:pPr>
        <w:pStyle w:val="Default"/>
        <w:spacing w:before="0" w:line="240" w:lineRule="auto"/>
        <w:rPr>
          <w:rStyle w:val="None"/>
          <w:b/>
          <w:bCs/>
          <w:u w:val="single"/>
        </w:rPr>
      </w:pPr>
      <w:r>
        <w:rPr>
          <w:rStyle w:val="None"/>
          <w:b/>
          <w:bCs/>
          <w:u w:val="single"/>
        </w:rPr>
        <w:t>Miscellaneous Activities</w:t>
      </w:r>
    </w:p>
    <w:p w14:paraId="516BD4BE" w14:textId="77777777" w:rsidR="00CB7B31" w:rsidRDefault="00CB7B31">
      <w:pPr>
        <w:pStyle w:val="Default"/>
        <w:spacing w:before="0" w:line="240" w:lineRule="auto"/>
        <w:rPr>
          <w:rStyle w:val="None"/>
        </w:rPr>
      </w:pPr>
    </w:p>
    <w:p w14:paraId="30CD6148" w14:textId="77777777" w:rsidR="00CB7B31" w:rsidRDefault="008D735B">
      <w:pPr>
        <w:pStyle w:val="Default"/>
        <w:numPr>
          <w:ilvl w:val="0"/>
          <w:numId w:val="5"/>
        </w:numPr>
        <w:spacing w:before="0" w:line="240" w:lineRule="auto"/>
      </w:pPr>
      <w:r>
        <w:rPr>
          <w:rStyle w:val="None"/>
        </w:rPr>
        <w:t xml:space="preserve">Served on OP’s Community Advisory Committee for the Chevy Chase Small Area </w:t>
      </w:r>
      <w:proofErr w:type="gramStart"/>
      <w:r>
        <w:rPr>
          <w:rStyle w:val="None"/>
        </w:rPr>
        <w:t>Plan;</w:t>
      </w:r>
      <w:proofErr w:type="gramEnd"/>
    </w:p>
    <w:p w14:paraId="5219D2FC" w14:textId="77777777" w:rsidR="00CB7B31" w:rsidRDefault="008D735B">
      <w:pPr>
        <w:pStyle w:val="Default"/>
        <w:numPr>
          <w:ilvl w:val="0"/>
          <w:numId w:val="5"/>
        </w:numPr>
        <w:spacing w:before="0" w:line="240" w:lineRule="auto"/>
      </w:pPr>
      <w:r>
        <w:rPr>
          <w:rStyle w:val="None"/>
        </w:rPr>
        <w:t xml:space="preserve">Served on DDOT’s Community Advisory Committee for the Connecticut Avenue Reversible Lane </w:t>
      </w:r>
      <w:proofErr w:type="gramStart"/>
      <w:r>
        <w:rPr>
          <w:rStyle w:val="None"/>
        </w:rPr>
        <w:t>Study;</w:t>
      </w:r>
      <w:proofErr w:type="gramEnd"/>
    </w:p>
    <w:p w14:paraId="43BFE07E" w14:textId="77777777" w:rsidR="00CB7B31" w:rsidRDefault="008D735B">
      <w:pPr>
        <w:pStyle w:val="Default"/>
        <w:numPr>
          <w:ilvl w:val="0"/>
          <w:numId w:val="5"/>
        </w:numPr>
        <w:spacing w:before="0" w:line="240" w:lineRule="auto"/>
      </w:pPr>
      <w:r>
        <w:rPr>
          <w:rStyle w:val="None"/>
        </w:rPr>
        <w:t xml:space="preserve">Served on the ANC Caucus on Vision </w:t>
      </w:r>
      <w:proofErr w:type="gramStart"/>
      <w:r>
        <w:rPr>
          <w:rStyle w:val="None"/>
        </w:rPr>
        <w:t>Zero;</w:t>
      </w:r>
      <w:proofErr w:type="gramEnd"/>
    </w:p>
    <w:p w14:paraId="33141E89" w14:textId="7ADE5432" w:rsidR="00CB7B31" w:rsidRDefault="008D735B">
      <w:pPr>
        <w:pStyle w:val="Default"/>
        <w:numPr>
          <w:ilvl w:val="0"/>
          <w:numId w:val="5"/>
        </w:numPr>
        <w:spacing w:before="0" w:line="240" w:lineRule="auto"/>
      </w:pPr>
      <w:r>
        <w:rPr>
          <w:rStyle w:val="None"/>
        </w:rPr>
        <w:t xml:space="preserve">Worked with other commissioners to form the </w:t>
      </w:r>
      <w:r>
        <w:rPr>
          <w:rStyle w:val="None"/>
          <w:u w:color="595959"/>
        </w:rPr>
        <w:t>Advisory Committee to the Office of Advisory Neighborhood Commissions (OANC) for Services, which, with the OANC</w:t>
      </w:r>
      <w:r>
        <w:rPr>
          <w:rStyle w:val="None"/>
        </w:rPr>
        <w:t>, prepared an “</w:t>
      </w:r>
      <w:r>
        <w:rPr>
          <w:rStyle w:val="None"/>
          <w:caps/>
          <w:u w:color="5B9BD5"/>
        </w:rPr>
        <w:t xml:space="preserve">anc playbook: </w:t>
      </w:r>
      <w:r>
        <w:rPr>
          <w:rStyle w:val="None"/>
          <w:u w:color="404040"/>
        </w:rPr>
        <w:t>A Checklist for New and Existing Advisory Neighborhood Commissions</w:t>
      </w:r>
      <w:r w:rsidR="002F3F0D">
        <w:rPr>
          <w:rStyle w:val="None"/>
          <w:u w:color="404040"/>
        </w:rPr>
        <w:t>;</w:t>
      </w:r>
      <w:r>
        <w:rPr>
          <w:rStyle w:val="None"/>
          <w:u w:color="404040"/>
        </w:rPr>
        <w:t>”</w:t>
      </w:r>
    </w:p>
    <w:p w14:paraId="25E442AA" w14:textId="77777777" w:rsidR="00CB7B31" w:rsidRDefault="008D735B">
      <w:pPr>
        <w:pStyle w:val="Default"/>
        <w:numPr>
          <w:ilvl w:val="0"/>
          <w:numId w:val="5"/>
        </w:numPr>
        <w:spacing w:before="0" w:line="240" w:lineRule="auto"/>
      </w:pPr>
      <w:r>
        <w:rPr>
          <w:rStyle w:val="None"/>
          <w:u w:color="404040"/>
        </w:rPr>
        <w:t>Worked with the Friends of Chevy Chase Circle, the National Park Service, and Representative Norton to have Francis Newlands’ name removed from the fountain in Chevy Chase Circle; and</w:t>
      </w:r>
    </w:p>
    <w:p w14:paraId="40DE45E1" w14:textId="77777777" w:rsidR="00CB7B31" w:rsidRDefault="008D735B">
      <w:pPr>
        <w:pStyle w:val="Default"/>
        <w:numPr>
          <w:ilvl w:val="0"/>
          <w:numId w:val="5"/>
        </w:numPr>
        <w:spacing w:before="0" w:line="240" w:lineRule="auto"/>
      </w:pPr>
      <w:r>
        <w:rPr>
          <w:rStyle w:val="None"/>
          <w:u w:color="404040"/>
        </w:rPr>
        <w:t>Served on the Lead Service Line Replacement Task Force created by DC Code § 34–2162.</w:t>
      </w:r>
    </w:p>
    <w:p w14:paraId="2A2BA593" w14:textId="77777777" w:rsidR="00CB7B31" w:rsidRDefault="00CB7B31">
      <w:pPr>
        <w:pStyle w:val="Default"/>
        <w:spacing w:before="0" w:line="240" w:lineRule="auto"/>
        <w:rPr>
          <w:rStyle w:val="None"/>
        </w:rPr>
      </w:pPr>
    </w:p>
    <w:p w14:paraId="4356532C" w14:textId="77777777" w:rsidR="002F3F0D" w:rsidRDefault="002F3F0D">
      <w:pPr>
        <w:rPr>
          <w:rStyle w:val="None"/>
          <w:rFonts w:cs="Arial Unicode MS"/>
          <w:b/>
          <w:bCs/>
          <w:color w:val="000000"/>
          <w:sz w:val="28"/>
          <w:szCs w:val="28"/>
          <w:u w:val="single" w:color="000000"/>
          <w14:textOutline w14:w="12700" w14:cap="flat" w14:cmpd="sng" w14:algn="ctr">
            <w14:noFill/>
            <w14:prstDash w14:val="solid"/>
            <w14:miter w14:lim="400000"/>
          </w14:textOutline>
        </w:rPr>
      </w:pPr>
      <w:r>
        <w:rPr>
          <w:rStyle w:val="None"/>
          <w:b/>
          <w:bCs/>
          <w:u w:val="single"/>
        </w:rPr>
        <w:br w:type="page"/>
      </w:r>
    </w:p>
    <w:p w14:paraId="677BD443" w14:textId="3E50F867" w:rsidR="00CB7B31" w:rsidRDefault="008D735B">
      <w:pPr>
        <w:pStyle w:val="Default"/>
        <w:spacing w:before="0" w:line="240" w:lineRule="auto"/>
        <w:rPr>
          <w:rStyle w:val="None"/>
          <w:b/>
          <w:bCs/>
          <w:u w:val="single"/>
        </w:rPr>
      </w:pPr>
      <w:r>
        <w:rPr>
          <w:rStyle w:val="None"/>
          <w:b/>
          <w:bCs/>
          <w:u w:val="single"/>
        </w:rPr>
        <w:lastRenderedPageBreak/>
        <w:t>Allotments and Disbursements</w:t>
      </w:r>
    </w:p>
    <w:p w14:paraId="148B02B5" w14:textId="77777777" w:rsidR="00CB7B31" w:rsidRDefault="00CB7B31">
      <w:pPr>
        <w:pStyle w:val="Default"/>
        <w:spacing w:before="0" w:line="240" w:lineRule="auto"/>
        <w:rPr>
          <w:rStyle w:val="None"/>
        </w:rPr>
      </w:pPr>
    </w:p>
    <w:p w14:paraId="33F3909A" w14:textId="77777777" w:rsidR="00CB7B31" w:rsidRDefault="008D735B">
      <w:pPr>
        <w:pStyle w:val="Default"/>
        <w:spacing w:before="0" w:line="240" w:lineRule="auto"/>
        <w:rPr>
          <w:rStyle w:val="None"/>
          <w:color w:val="242424"/>
          <w:u w:color="242424"/>
          <w:shd w:val="clear" w:color="auto" w:fill="FEFFFF"/>
        </w:rPr>
      </w:pPr>
      <w:r>
        <w:rPr>
          <w:rStyle w:val="None"/>
          <w:color w:val="242424"/>
          <w:u w:color="242424"/>
          <w:shd w:val="clear" w:color="auto" w:fill="FEFFFF"/>
        </w:rPr>
        <w:t>ANC 3/4G received $23,598 during FY 2021 representing final allotment from FY 2021 of $9,439.20 and $18,878.40 allotments for FY 2022. Disbursements for the year were $11,726.65 for an ending balance of $35,665.20.</w:t>
      </w:r>
    </w:p>
    <w:p w14:paraId="21FF3C4A" w14:textId="77777777" w:rsidR="00CB7B31" w:rsidRDefault="00CB7B31">
      <w:pPr>
        <w:pStyle w:val="Default"/>
        <w:spacing w:before="0" w:line="240" w:lineRule="auto"/>
        <w:rPr>
          <w:rStyle w:val="None"/>
        </w:rPr>
      </w:pPr>
    </w:p>
    <w:p w14:paraId="57B89C47" w14:textId="77777777" w:rsidR="00CB7B31" w:rsidRDefault="008D735B">
      <w:pPr>
        <w:pStyle w:val="Default"/>
        <w:spacing w:before="0" w:line="240" w:lineRule="auto"/>
        <w:rPr>
          <w:rStyle w:val="None"/>
          <w:b/>
          <w:bCs/>
          <w:u w:val="single"/>
        </w:rPr>
      </w:pPr>
      <w:r>
        <w:rPr>
          <w:rStyle w:val="None"/>
          <w:b/>
          <w:bCs/>
          <w:u w:val="single"/>
        </w:rPr>
        <w:t>Requests for Additional Information</w:t>
      </w:r>
    </w:p>
    <w:p w14:paraId="60502EE0" w14:textId="77777777" w:rsidR="00CB7B31" w:rsidRDefault="00CB7B31">
      <w:pPr>
        <w:pStyle w:val="Default"/>
        <w:spacing w:before="0" w:line="240" w:lineRule="auto"/>
        <w:rPr>
          <w:rStyle w:val="None"/>
        </w:rPr>
      </w:pPr>
    </w:p>
    <w:p w14:paraId="7F233478" w14:textId="77777777" w:rsidR="00CB7B31" w:rsidRDefault="008D735B">
      <w:pPr>
        <w:pStyle w:val="Default"/>
        <w:spacing w:before="0" w:line="240" w:lineRule="auto"/>
      </w:pPr>
      <w:r>
        <w:rPr>
          <w:rStyle w:val="None"/>
        </w:rPr>
        <w:t>Please submit any questions about the Commission’s operations and this Fiscal Year 2022 Annual Report (1) to the Commission’s mailing address, ANC 3/4G, P.O. Box 6252, Northwest Station, Washington, DC 20015, (2) to its office in room 215 at the Chevy Chase Community Center, 5601 Connecticut Avenue, NW, (3) by phone at (202) 363-5803, or (4) by e-mail at 3G@anc.dc.gov. The ANC’s website is www.anc3g.org.</w:t>
      </w:r>
    </w:p>
    <w:sectPr w:rsidR="00CB7B31">
      <w:headerReference w:type="default" r:id="rId81"/>
      <w:footerReference w:type="default" r:id="rId8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BC10" w14:textId="77777777" w:rsidR="00891319" w:rsidRDefault="008D735B">
      <w:r>
        <w:separator/>
      </w:r>
    </w:p>
  </w:endnote>
  <w:endnote w:type="continuationSeparator" w:id="0">
    <w:p w14:paraId="7E5327A2" w14:textId="77777777" w:rsidR="00891319" w:rsidRDefault="008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5E49" w14:textId="77777777" w:rsidR="00CB7B31" w:rsidRDefault="008D735B">
    <w:pPr>
      <w:pStyle w:val="HeaderFooterA"/>
      <w:tabs>
        <w:tab w:val="clear" w:pos="9020"/>
        <w:tab w:val="center" w:pos="4680"/>
        <w:tab w:val="right" w:pos="9340"/>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3DA9" w14:textId="77777777" w:rsidR="00891319" w:rsidRDefault="008D735B">
      <w:r>
        <w:separator/>
      </w:r>
    </w:p>
  </w:footnote>
  <w:footnote w:type="continuationSeparator" w:id="0">
    <w:p w14:paraId="199D9415" w14:textId="77777777" w:rsidR="00891319" w:rsidRDefault="008D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464" w14:textId="77777777" w:rsidR="00CB7B31" w:rsidRDefault="00CB7B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AF6"/>
    <w:multiLevelType w:val="hybridMultilevel"/>
    <w:tmpl w:val="F252E9E2"/>
    <w:numStyleLink w:val="Bullet"/>
  </w:abstractNum>
  <w:abstractNum w:abstractNumId="1" w15:restartNumberingAfterBreak="0">
    <w:nsid w:val="581603B9"/>
    <w:multiLevelType w:val="hybridMultilevel"/>
    <w:tmpl w:val="22B01D02"/>
    <w:numStyleLink w:val="BulletBig"/>
  </w:abstractNum>
  <w:abstractNum w:abstractNumId="2" w15:restartNumberingAfterBreak="0">
    <w:nsid w:val="67A32452"/>
    <w:multiLevelType w:val="hybridMultilevel"/>
    <w:tmpl w:val="22B01D02"/>
    <w:styleLink w:val="BulletBig"/>
    <w:lvl w:ilvl="0" w:tplc="40321926">
      <w:start w:val="1"/>
      <w:numFmt w:val="bullet"/>
      <w:lvlText w:val="•"/>
      <w:lvlJc w:val="left"/>
      <w:pPr>
        <w:ind w:left="3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1" w:tplc="1E6469CC">
      <w:start w:val="1"/>
      <w:numFmt w:val="bullet"/>
      <w:lvlText w:val="•"/>
      <w:lvlJc w:val="left"/>
      <w:pPr>
        <w:ind w:left="5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2" w:tplc="3384DE6E">
      <w:start w:val="1"/>
      <w:numFmt w:val="bullet"/>
      <w:lvlText w:val="•"/>
      <w:lvlJc w:val="left"/>
      <w:pPr>
        <w:ind w:left="80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3" w:tplc="9AD67AFE">
      <w:start w:val="1"/>
      <w:numFmt w:val="bullet"/>
      <w:lvlText w:val="•"/>
      <w:lvlJc w:val="left"/>
      <w:pPr>
        <w:ind w:left="104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4" w:tplc="FD4CD0C6">
      <w:start w:val="1"/>
      <w:numFmt w:val="bullet"/>
      <w:lvlText w:val="•"/>
      <w:lvlJc w:val="left"/>
      <w:pPr>
        <w:ind w:left="128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5" w:tplc="B142DDA4">
      <w:start w:val="1"/>
      <w:numFmt w:val="bullet"/>
      <w:lvlText w:val="•"/>
      <w:lvlJc w:val="left"/>
      <w:pPr>
        <w:ind w:left="152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6" w:tplc="831C4C46">
      <w:start w:val="1"/>
      <w:numFmt w:val="bullet"/>
      <w:lvlText w:val="•"/>
      <w:lvlJc w:val="left"/>
      <w:pPr>
        <w:ind w:left="176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7" w:tplc="8F6226B2">
      <w:start w:val="1"/>
      <w:numFmt w:val="bullet"/>
      <w:lvlText w:val="•"/>
      <w:lvlJc w:val="left"/>
      <w:pPr>
        <w:ind w:left="200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lvl w:ilvl="8" w:tplc="BE14BDF0">
      <w:start w:val="1"/>
      <w:numFmt w:val="bullet"/>
      <w:lvlText w:val="•"/>
      <w:lvlJc w:val="left"/>
      <w:pPr>
        <w:ind w:left="2240"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5"/>
        <w:szCs w:val="35"/>
        <w:highlight w:val="none"/>
        <w:vertAlign w:val="baseline"/>
      </w:rPr>
    </w:lvl>
  </w:abstractNum>
  <w:abstractNum w:abstractNumId="3" w15:restartNumberingAfterBreak="0">
    <w:nsid w:val="69355191"/>
    <w:multiLevelType w:val="hybridMultilevel"/>
    <w:tmpl w:val="F252E9E2"/>
    <w:styleLink w:val="Bullet"/>
    <w:lvl w:ilvl="0" w:tplc="0EA67608">
      <w:start w:val="1"/>
      <w:numFmt w:val="bullet"/>
      <w:lvlText w:val="•"/>
      <w:lvlJc w:val="left"/>
      <w:pPr>
        <w:ind w:left="21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109308">
      <w:start w:val="1"/>
      <w:numFmt w:val="bullet"/>
      <w:lvlText w:val="•"/>
      <w:lvlJc w:val="left"/>
      <w:pPr>
        <w:ind w:left="3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5CD844">
      <w:start w:val="1"/>
      <w:numFmt w:val="bullet"/>
      <w:lvlText w:val="•"/>
      <w:lvlJc w:val="left"/>
      <w:pPr>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328E6B0">
      <w:start w:val="1"/>
      <w:numFmt w:val="bullet"/>
      <w:lvlText w:val="•"/>
      <w:lvlJc w:val="left"/>
      <w:pPr>
        <w:ind w:left="75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1C0174">
      <w:start w:val="1"/>
      <w:numFmt w:val="bullet"/>
      <w:lvlText w:val="•"/>
      <w:lvlJc w:val="left"/>
      <w:pPr>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889F44">
      <w:start w:val="1"/>
      <w:numFmt w:val="bullet"/>
      <w:lvlText w:val="•"/>
      <w:lvlJc w:val="left"/>
      <w:pPr>
        <w:ind w:left="111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9E4C3AE">
      <w:start w:val="1"/>
      <w:numFmt w:val="bullet"/>
      <w:lvlText w:val="•"/>
      <w:lvlJc w:val="left"/>
      <w:pPr>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241152">
      <w:start w:val="1"/>
      <w:numFmt w:val="bullet"/>
      <w:lvlText w:val="•"/>
      <w:lvlJc w:val="left"/>
      <w:pPr>
        <w:ind w:left="14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82CCE6">
      <w:start w:val="1"/>
      <w:numFmt w:val="bullet"/>
      <w:lvlText w:val="•"/>
      <w:lvlJc w:val="left"/>
      <w:pPr>
        <w:ind w:left="165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23055536">
    <w:abstractNumId w:val="2"/>
  </w:num>
  <w:num w:numId="2" w16cid:durableId="1194731238">
    <w:abstractNumId w:val="1"/>
  </w:num>
  <w:num w:numId="3" w16cid:durableId="2015108117">
    <w:abstractNumId w:val="1"/>
    <w:lvlOverride w:ilvl="0">
      <w:lvl w:ilvl="0" w:tplc="1BD6283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30883BDA">
        <w:start w:val="1"/>
        <w:numFmt w:val="bullet"/>
        <w:lvlText w:val="•"/>
        <w:lvlJc w:val="left"/>
        <w:pPr>
          <w:ind w:left="5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A3F8FBD6">
        <w:start w:val="1"/>
        <w:numFmt w:val="bullet"/>
        <w:lvlText w:val="•"/>
        <w:lvlJc w:val="left"/>
        <w:pPr>
          <w:ind w:left="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DBA4D166">
        <w:start w:val="1"/>
        <w:numFmt w:val="bullet"/>
        <w:lvlText w:val="•"/>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A9A1822">
        <w:start w:val="1"/>
        <w:numFmt w:val="bullet"/>
        <w:lvlText w:val="•"/>
        <w:lvlJc w:val="left"/>
        <w:pPr>
          <w:ind w:left="1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FF8F03C">
        <w:start w:val="1"/>
        <w:numFmt w:val="bullet"/>
        <w:lvlText w:val="•"/>
        <w:lvlJc w:val="left"/>
        <w:pPr>
          <w:ind w:left="14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AC90AC5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59EAAB0">
        <w:start w:val="1"/>
        <w:numFmt w:val="bullet"/>
        <w:lvlText w:val="•"/>
        <w:lvlJc w:val="left"/>
        <w:pPr>
          <w:ind w:left="19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BDE2DCC">
        <w:start w:val="1"/>
        <w:numFmt w:val="bullet"/>
        <w:lvlText w:val="•"/>
        <w:lvlJc w:val="left"/>
        <w:pPr>
          <w:ind w:left="22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 w:numId="4" w16cid:durableId="1101267993">
    <w:abstractNumId w:val="3"/>
  </w:num>
  <w:num w:numId="5" w16cid:durableId="1428110297">
    <w:abstractNumId w:val="0"/>
  </w:num>
  <w:num w:numId="6" w16cid:durableId="2030645235">
    <w:abstractNumId w:val="1"/>
    <w:lvlOverride w:ilvl="0">
      <w:lvl w:ilvl="0" w:tplc="1BD6283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30883BDA">
        <w:start w:val="1"/>
        <w:numFmt w:val="bullet"/>
        <w:lvlText w:val="•"/>
        <w:lvlJc w:val="left"/>
        <w:pPr>
          <w:ind w:left="5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A3F8FBD6">
        <w:start w:val="1"/>
        <w:numFmt w:val="bullet"/>
        <w:lvlText w:val="•"/>
        <w:lvlJc w:val="left"/>
        <w:pPr>
          <w:ind w:left="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DBA4D166">
        <w:start w:val="1"/>
        <w:numFmt w:val="bullet"/>
        <w:lvlText w:val="•"/>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A9A1822">
        <w:start w:val="1"/>
        <w:numFmt w:val="bullet"/>
        <w:lvlText w:val="•"/>
        <w:lvlJc w:val="left"/>
        <w:pPr>
          <w:ind w:left="1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FF8F03C">
        <w:start w:val="1"/>
        <w:numFmt w:val="bullet"/>
        <w:lvlText w:val="•"/>
        <w:lvlJc w:val="left"/>
        <w:pPr>
          <w:ind w:left="14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AC90AC56">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59EAAB0">
        <w:start w:val="1"/>
        <w:numFmt w:val="bullet"/>
        <w:lvlText w:val="•"/>
        <w:lvlJc w:val="left"/>
        <w:pPr>
          <w:ind w:left="19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BDE2DCC">
        <w:start w:val="1"/>
        <w:numFmt w:val="bullet"/>
        <w:lvlText w:val="•"/>
        <w:lvlJc w:val="left"/>
        <w:pPr>
          <w:ind w:left="22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31"/>
    <w:rsid w:val="002F3F0D"/>
    <w:rsid w:val="00891319"/>
    <w:rsid w:val="008D735B"/>
    <w:rsid w:val="00CB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68390"/>
  <w15:docId w15:val="{A109E082-D9E2-6C46-8CE0-107C0253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customStyle="1" w:styleId="HeaderFooterA">
    <w:name w:val="Header &amp; Footer A"/>
    <w:pPr>
      <w:tabs>
        <w:tab w:val="right" w:pos="9020"/>
      </w:tabs>
    </w:pPr>
    <w:rPr>
      <w:rFonts w:cs="Arial Unicode MS"/>
      <w:color w:val="000000"/>
      <w:sz w:val="28"/>
      <w:szCs w:val="28"/>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cs="Arial Unicode MS"/>
      <w:b/>
      <w:bCs/>
      <w:color w:val="000000"/>
      <w:sz w:val="70"/>
      <w:szCs w:val="70"/>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6"/>
      <w:szCs w:val="26"/>
      <w:u w:color="000000"/>
      <w14:textOutline w14:w="12700" w14:cap="flat" w14:cmpd="sng" w14:algn="ctr">
        <w14:noFill/>
        <w14:prstDash w14:val="solid"/>
        <w14:miter w14:lim="400000"/>
      </w14:textOutline>
    </w:rPr>
  </w:style>
  <w:style w:type="paragraph" w:styleId="Subtitle">
    <w:name w:val="Subtitle"/>
    <w:next w:val="BodyA"/>
    <w:uiPriority w:val="11"/>
    <w:qFormat/>
    <w:pPr>
      <w:keepNext/>
    </w:pPr>
    <w:rPr>
      <w:rFonts w:cs="Arial Unicode MS"/>
      <w:color w:val="000000"/>
      <w:sz w:val="48"/>
      <w:szCs w:val="48"/>
      <w:u w:color="000000"/>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u w:val="single" w:color="000000"/>
    </w:rPr>
  </w:style>
  <w:style w:type="character" w:customStyle="1" w:styleId="Hyperlink2">
    <w:name w:val="Hyperlink.2"/>
    <w:basedOn w:val="None"/>
    <w:rPr>
      <w:rFonts w:ascii="Times New Roman" w:eastAsia="Times New Roman" w:hAnsi="Times New Roman" w:cs="Times New Roman"/>
      <w:u w:val="single"/>
      <w:shd w:val="clear" w:color="auto" w:fill="FEFFFF"/>
    </w:rPr>
  </w:style>
  <w:style w:type="numbering" w:customStyle="1" w:styleId="BulletBig">
    <w:name w:val="Bullet Big"/>
    <w:pPr>
      <w:numPr>
        <w:numId w:val="1"/>
      </w:numPr>
    </w:pPr>
  </w:style>
  <w:style w:type="character" w:customStyle="1" w:styleId="Hyperlink3">
    <w:name w:val="Hyperlink.3"/>
    <w:basedOn w:val="None"/>
    <w:rPr>
      <w:rFonts w:ascii="Times New Roman" w:eastAsia="Times New Roman" w:hAnsi="Times New Roman" w:cs="Times New Roman"/>
      <w:outline w:val="0"/>
      <w:color w:val="0000FF"/>
      <w:u w:val="single" w:color="0000FF"/>
    </w:rPr>
  </w:style>
  <w:style w:type="character" w:customStyle="1" w:styleId="Hyperlink4">
    <w:name w:val="Hyperlink.4"/>
    <w:basedOn w:val="None"/>
    <w:rPr>
      <w:rFonts w:ascii="Times New Roman" w:eastAsia="Times New Roman" w:hAnsi="Times New Roman" w:cs="Times New Roman"/>
      <w:outline w:val="0"/>
      <w:color w:val="33469E"/>
      <w:u w:color="000000"/>
    </w:rPr>
  </w:style>
  <w:style w:type="character" w:customStyle="1" w:styleId="Hyperlink5">
    <w:name w:val="Hyperlink.5"/>
    <w:basedOn w:val="None"/>
    <w:rPr>
      <w:rFonts w:ascii="Times New Roman" w:eastAsia="Times New Roman" w:hAnsi="Times New Roman" w:cs="Times New Roman"/>
      <w:u w:val="single" w:color="252525"/>
      <w:shd w:val="clear" w:color="auto" w:fill="FEFFFF"/>
    </w:rPr>
  </w:style>
  <w:style w:type="numbering" w:customStyle="1" w:styleId="Bullet">
    <w:name w:val="Bullet"/>
    <w:pPr>
      <w:numPr>
        <w:numId w:val="4"/>
      </w:numPr>
    </w:pPr>
  </w:style>
  <w:style w:type="character" w:customStyle="1" w:styleId="Hyperlink6">
    <w:name w:val="Hyperlink.6"/>
    <w:basedOn w:val="None"/>
    <w:rPr>
      <w:rFonts w:ascii="Times New Roman" w:eastAsia="Times New Roman" w:hAnsi="Times New Roman" w:cs="Times New Roman"/>
      <w:outline w:val="0"/>
      <w:color w:val="33469E"/>
      <w:u w:color="33469E"/>
      <w:shd w:val="clear" w:color="auto" w:fill="FEFFFF"/>
      <w:lang w:val="it-IT"/>
    </w:rPr>
  </w:style>
  <w:style w:type="character" w:customStyle="1" w:styleId="Hyperlink7">
    <w:name w:val="Hyperlink.7"/>
    <w:basedOn w:val="None"/>
    <w:rPr>
      <w:rFonts w:ascii="Times New Roman" w:eastAsia="Times New Roman" w:hAnsi="Times New Roman" w:cs="Times New Roman"/>
      <w:outline w:val="0"/>
      <w:color w:val="33469E"/>
      <w:u w:color="33469E"/>
      <w:shd w:val="clear" w:color="auto" w:fill="FEFFFF"/>
      <w:lang w:val="de-DE"/>
    </w:rPr>
  </w:style>
  <w:style w:type="character" w:customStyle="1" w:styleId="Hyperlink8">
    <w:name w:val="Hyperlink.8"/>
    <w:basedOn w:val="None"/>
    <w:rPr>
      <w:rFonts w:ascii="Times New Roman" w:eastAsia="Times New Roman" w:hAnsi="Times New Roman" w:cs="Times New Roman"/>
      <w:outline w:val="0"/>
      <w:color w:val="33469E"/>
      <w:u w:color="33469E"/>
      <w:shd w:val="clear" w:color="auto" w:fill="FE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pp.dcoz.dc.gov/CaseReport/CaseReportPage.aspx?case_id=20643" TargetMode="External"/><Relationship Id="rId21" Type="http://schemas.openxmlformats.org/officeDocument/2006/relationships/hyperlink" Target="https://anc3g.org/wp-content/uploads/2022/03/ANC-34Gs-Testimony-on-DCPLs-FY-2023-Budget-4-4-22.pdf" TargetMode="External"/><Relationship Id="rId42" Type="http://schemas.openxmlformats.org/officeDocument/2006/relationships/hyperlink" Target="https://anc3g.org/wp-content/uploads/2022/06/DDOT-UtahAvenue-FactSheet6-compressed.pdf" TargetMode="External"/><Relationship Id="rId47" Type="http://schemas.openxmlformats.org/officeDocument/2006/relationships/hyperlink" Target="https://anc3g.org/wp-content/uploads/2022/07/ANC-34G-CC-Circle-resolution-SIGNED-7_25_22.pdf" TargetMode="External"/><Relationship Id="rId63" Type="http://schemas.openxmlformats.org/officeDocument/2006/relationships/hyperlink" Target="https://anc3g.org/wp-content/uploads/2022/03/ANC-34G-Written-Testimony-Submitted-to-Committee-on-Transportation-the-Environment_Public-Hearing-on-Safe-Routes-to-School-B24-565-and-Walk-Without-Worry-B24-566_March-14-2022_FINAL.pdf" TargetMode="External"/><Relationship Id="rId68" Type="http://schemas.openxmlformats.org/officeDocument/2006/relationships/hyperlink" Target="https://anc3g.org/wp-content/uploads/2022/02/ANC-34G_Testimony_Performance-Oversight-Hearing-on-DDOT_February-18-2022-FINAL.pdf" TargetMode="External"/><Relationship Id="rId84" Type="http://schemas.openxmlformats.org/officeDocument/2006/relationships/theme" Target="theme/theme1.xml"/><Relationship Id="rId16" Type="http://schemas.openxmlformats.org/officeDocument/2006/relationships/hyperlink" Target="https://anc3g.org/task_forces/maret-school-ecc-sports-field/" TargetMode="External"/><Relationship Id="rId11" Type="http://schemas.openxmlformats.org/officeDocument/2006/relationships/hyperlink" Target="https://planning.dc.gov/sites/default/files/dc/sites/op/page_content/attachments/2022.07.12_Final%2520Chevy%2520Chase%2520SAP_web.pdf" TargetMode="External"/><Relationship Id="rId32" Type="http://schemas.openxmlformats.org/officeDocument/2006/relationships/hyperlink" Target="https://anc3g.org/wp-content/uploads/2022/02/ECC-Presentation-Draft-Revised.pdf" TargetMode="External"/><Relationship Id="rId37" Type="http://schemas.openxmlformats.org/officeDocument/2006/relationships/hyperlink" Target="https://anc3g.org/wp-content/uploads/2022/02/NEW-TSI-and-ANC-Rsolution-Processes_DDOT_ANC-34G_Feb-14-2022-presentation.pdf" TargetMode="External"/><Relationship Id="rId53" Type="http://schemas.openxmlformats.org/officeDocument/2006/relationships/hyperlink" Target="https://anc3g.org/wp-content/uploads/2022/03/ANC-34G-Resolution-re-Maret-BZA-Case-No.-20643-2-28-22-FINAL.pdf" TargetMode="External"/><Relationship Id="rId58" Type="http://schemas.openxmlformats.org/officeDocument/2006/relationships/hyperlink" Target="https://anc3g.org/wp-content/uploads/2021/11/ANC-34G-SAP-resolution-FINAL-11_8_21.pdf" TargetMode="External"/><Relationship Id="rId74" Type="http://schemas.openxmlformats.org/officeDocument/2006/relationships/hyperlink" Target="https://anc3g.org/wp-content/uploads/2021/10/2021-10-26-ANC-34G-Testimony-at-Lott-Confirmation-Hearing-v.Final_.pdf" TargetMode="External"/><Relationship Id="rId79" Type="http://schemas.openxmlformats.org/officeDocument/2006/relationships/hyperlink" Target="https://anc3g.org/wp-content/uploads/2022/03/ANC-34G-Cozart-letter-re-SAP-FINAL-3_15_22_signed.pdf" TargetMode="External"/><Relationship Id="rId5" Type="http://schemas.openxmlformats.org/officeDocument/2006/relationships/footnotes" Target="footnotes.xml"/><Relationship Id="rId61" Type="http://schemas.openxmlformats.org/officeDocument/2006/relationships/hyperlink" Target="https://anc3g.org/wp-content/uploads/2022/03/ANC-34Gs-Testimony-on-DCPLs-FY-2023-Budget-4-4-22.pdf" TargetMode="External"/><Relationship Id="rId82" Type="http://schemas.openxmlformats.org/officeDocument/2006/relationships/footer" Target="footer1.xml"/><Relationship Id="rId19" Type="http://schemas.openxmlformats.org/officeDocument/2006/relationships/hyperlink" Target="https://anc3g.org/wp-content/uploads/2022/03/ANC-34G-Ward-4-Redistricting-Resolution-SIGNED-3-10-22_FINAL.docx" TargetMode="External"/><Relationship Id="rId14" Type="http://schemas.openxmlformats.org/officeDocument/2006/relationships/hyperlink" Target="https://anc3g.org/wp-content/uploads/2022/03/ANC-34G-Resolution-re-Maret-BZA-Case-No.-20643-2-28-22-FINAL.pdf" TargetMode="External"/><Relationship Id="rId22" Type="http://schemas.openxmlformats.org/officeDocument/2006/relationships/hyperlink" Target="https://anc3g.org/wp-content/uploads/2022/06/ANC-34G-COW-on-CCSAP-7-5-22-Final.pdf" TargetMode="External"/><Relationship Id="rId27" Type="http://schemas.openxmlformats.org/officeDocument/2006/relationships/hyperlink" Target="https://app.dcoz.dc.gov/CaseReport/CaseReportPage.aspx?case_id=20593" TargetMode="External"/><Relationship Id="rId30" Type="http://schemas.openxmlformats.org/officeDocument/2006/relationships/hyperlink" Target="https://app.dcoz.dc.gov/CaseReport/CaseReportPage.aspx?case_id=20410" TargetMode="External"/><Relationship Id="rId35" Type="http://schemas.openxmlformats.org/officeDocument/2006/relationships/hyperlink" Target="https://anc3g.org/wp-content/uploads/2021/03/The-Episcopal-Home-for-Children-presentation-2-22-2021.pptx" TargetMode="External"/><Relationship Id="rId43" Type="http://schemas.openxmlformats.org/officeDocument/2006/relationships/hyperlink" Target="https://anc3g.org/wp-content/uploads/2022/07/HCCDC_grant_revised_June-27-2022.pdf" TargetMode="External"/><Relationship Id="rId48" Type="http://schemas.openxmlformats.org/officeDocument/2006/relationships/hyperlink" Target="https://anc3g.org/wp-content/uploads/2022/07/ANC-34G-6_13_22-ZDD-standing-committee-resolution-SIGNED.pdf" TargetMode="External"/><Relationship Id="rId56" Type="http://schemas.openxmlformats.org/officeDocument/2006/relationships/hyperlink" Target="https://anc3g.org/wp-content/uploads/2021/12/Resolution-on-Redistricting-of-Wards-3-and-4-FINAL-12-5-21.pdf" TargetMode="External"/><Relationship Id="rId64" Type="http://schemas.openxmlformats.org/officeDocument/2006/relationships/hyperlink" Target="https://anc3g.org/wp-content/uploads/2022/03/ANC-34G-Testimony-at-Department-of-Buildings-Budget-Hearing-3-24-22_FINAL.docx" TargetMode="External"/><Relationship Id="rId69" Type="http://schemas.openxmlformats.org/officeDocument/2006/relationships/hyperlink" Target="https://anc3g.org/wp-content/uploads/2022/01/ANC-34G-Testimony-DOEEs-Oversight-Hearing-1-25-22.docx" TargetMode="External"/><Relationship Id="rId77" Type="http://schemas.openxmlformats.org/officeDocument/2006/relationships/hyperlink" Target="https://anc3g.org/wp-content/uploads/2021/12/Randy-Speck-Redistricting-Subcommittee-Ward-3-Hearing-10-21-21.pdf" TargetMode="External"/><Relationship Id="rId8" Type="http://schemas.openxmlformats.org/officeDocument/2006/relationships/hyperlink" Target="http://www.anc3g.org" TargetMode="External"/><Relationship Id="rId51" Type="http://schemas.openxmlformats.org/officeDocument/2006/relationships/hyperlink" Target="https://anc3g.org/wp-content/uploads/2022/03/ANC-34G-Resolution-on-Lisner-Home-FINAL-3-14-22.pdf" TargetMode="External"/><Relationship Id="rId72" Type="http://schemas.openxmlformats.org/officeDocument/2006/relationships/hyperlink" Target="https://anc3g.org/wp-content/uploads/2021/10/ANC-34G-Testimony-on-Abandoned-Vehicle-Reform-Act-10-26-21_final.pdf" TargetMode="External"/><Relationship Id="rId80" Type="http://schemas.openxmlformats.org/officeDocument/2006/relationships/hyperlink" Target="https://anc3g.org/wp-content/uploads/2022/02/ANC-34G_DCRA-Am-City-Diner-letter-2_15_22-FINAL.pdf" TargetMode="External"/><Relationship Id="rId3" Type="http://schemas.openxmlformats.org/officeDocument/2006/relationships/settings" Target="settings.xml"/><Relationship Id="rId12" Type="http://schemas.openxmlformats.org/officeDocument/2006/relationships/hyperlink" Target="https://anc3g.org/task_forces/small-area-plan/" TargetMode="External"/><Relationship Id="rId17" Type="http://schemas.openxmlformats.org/officeDocument/2006/relationships/hyperlink" Target="https://anc3g.org/wp-content/uploads/2022/01/ANC-34G-minutes-for-special-meeting-Dec-1-2021-Final-SIGNED_corrected.pdf" TargetMode="External"/><Relationship Id="rId25" Type="http://schemas.openxmlformats.org/officeDocument/2006/relationships/hyperlink" Target="https://app.dcoz.dc.gov/CaseReport/CaseReportPage.aspx?case_id=20796" TargetMode="External"/><Relationship Id="rId33" Type="http://schemas.openxmlformats.org/officeDocument/2006/relationships/hyperlink" Target="https://anc3g.org/wp-content/uploads/2022/02/02-01-22_Maret-ANCPresentation.pdf" TargetMode="External"/><Relationship Id="rId38" Type="http://schemas.openxmlformats.org/officeDocument/2006/relationships/hyperlink" Target="https://anc3g.org/wp-content/uploads/2022/03/Presentation-on-Ward-4-Redistricting_at-ANC-34G-Feb-28-2022-public-meeting.pdf" TargetMode="External"/><Relationship Id="rId46" Type="http://schemas.openxmlformats.org/officeDocument/2006/relationships/hyperlink" Target="https://anc3g.org/wp-content/uploads/2022/09/maret_09.12.2022-ANC-meeting-deck-FINAL.pptx" TargetMode="External"/><Relationship Id="rId59" Type="http://schemas.openxmlformats.org/officeDocument/2006/relationships/hyperlink" Target="https://anc3g.org/wp-content/uploads/2022/06/ANC-34G-COW-on-CCSAP-7-5-22-Final.pdf" TargetMode="External"/><Relationship Id="rId67" Type="http://schemas.openxmlformats.org/officeDocument/2006/relationships/hyperlink" Target="https://anc3g.org/wp-content/uploads/2022/04/ANC-34G_Testimony_Cmte-of-Whole_Perf-Oversight-Hearing_OP_Feb-24-2022_FINAL_corrected.pdf" TargetMode="External"/><Relationship Id="rId20" Type="http://schemas.openxmlformats.org/officeDocument/2006/relationships/hyperlink" Target="https://anc3g.org/task_forces/ward-redistricting/" TargetMode="External"/><Relationship Id="rId41" Type="http://schemas.openxmlformats.org/officeDocument/2006/relationships/hyperlink" Target="https://anc3g.org/wp-content/uploads/2022/06/ANC-Briefing-on-Public-Meeting-No.-2_FNLPPT_06132022.pdf" TargetMode="External"/><Relationship Id="rId54" Type="http://schemas.openxmlformats.org/officeDocument/2006/relationships/hyperlink" Target="https://anc3g.org/wp-content/uploads/2022/01/ANC-34G-Resolution-on-Ward-3-Senior-Wellness-Center-Final-SIGNED_edited.pdf" TargetMode="External"/><Relationship Id="rId62" Type="http://schemas.openxmlformats.org/officeDocument/2006/relationships/hyperlink" Target="https://anc3g.org/wp-content/uploads/2022/03/ANC-34G-Testimony-DOEEs-Budget-3-29-22.pdf" TargetMode="External"/><Relationship Id="rId70" Type="http://schemas.openxmlformats.org/officeDocument/2006/relationships/hyperlink" Target="https://anc3g.org/wp-content/uploads/2022/01/Testimony-on-Vacant-and-Blighted-Properties-1-25-22.docx" TargetMode="External"/><Relationship Id="rId75" Type="http://schemas.openxmlformats.org/officeDocument/2006/relationships/hyperlink" Target="https://lims.dccouncil.us/downloads/LIMS/47605/Introduction/PR24-0326-Introduction.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nc3g.org/wp-content/uploads/2022/03/BZA-Application-No.-20643-MOU-Applicant-and-ANC-Final_executed_March-15-2022.pdf" TargetMode="External"/><Relationship Id="rId23" Type="http://schemas.openxmlformats.org/officeDocument/2006/relationships/hyperlink" Target="https://anc3g.org/wp-content/uploads/2021/01/Resolution-Racial-and-Social-Equity-Standing-Committee-LRG-v.Final-1-25-2021.pdf" TargetMode="External"/><Relationship Id="rId28" Type="http://schemas.openxmlformats.org/officeDocument/2006/relationships/hyperlink" Target="https://app.dcoz.dc.gov/CaseReport/CaseReportPage.aspx?case_id=20558" TargetMode="External"/><Relationship Id="rId36" Type="http://schemas.openxmlformats.org/officeDocument/2006/relationships/hyperlink" Target="https://anc3g.org/wp-content/uploads/2021/02/DDOT-Presentation-on-Conn-Ave-reversible-lanes-2-22-2021.pdf" TargetMode="External"/><Relationship Id="rId49" Type="http://schemas.openxmlformats.org/officeDocument/2006/relationships/hyperlink" Target="https://anc3g.org/wp-content/uploads/2022/06/ANC-34G-Resolution_B24-0726-Bill-on-Repro-Health-Protection_June-13-2022-SIGNED.pdf" TargetMode="External"/><Relationship Id="rId57" Type="http://schemas.openxmlformats.org/officeDocument/2006/relationships/hyperlink" Target="https://anc3g.org/wp-content/uploads/2021/11/ANC-34G-Military-CC-Parkway-resolution-FINAL-11_8_21.pdf" TargetMode="External"/><Relationship Id="rId10" Type="http://schemas.openxmlformats.org/officeDocument/2006/relationships/hyperlink" Target="https://anc3g.org/wp-content/uploads/2022/06/ANC-34G-COW-on-CCSAP-7-5-22-Final.pdf" TargetMode="External"/><Relationship Id="rId31" Type="http://schemas.openxmlformats.org/officeDocument/2006/relationships/hyperlink" Target="https://app.dcoz.dc.gov/CaseReport/CaseReportPage.aspx?case_id=21-11" TargetMode="External"/><Relationship Id="rId44" Type="http://schemas.openxmlformats.org/officeDocument/2006/relationships/hyperlink" Target="https://anc3g.org/wp-content/uploads/2022/07/20180530_Chevy-Chase-Circle-NW.pdf" TargetMode="External"/><Relationship Id="rId52" Type="http://schemas.openxmlformats.org/officeDocument/2006/relationships/hyperlink" Target="https://anc3g.org/wp-content/uploads/2022/03/ANC-34G-Ward-4-Redistricting-Resolution-SIGNED-3-10-22_FINAL.docx" TargetMode="External"/><Relationship Id="rId60" Type="http://schemas.openxmlformats.org/officeDocument/2006/relationships/hyperlink" Target="https://anc3g.org/wp-content/uploads/2022/03/ANC-34G-City-Administrator-ORE-Budget-Testimony-4-7-22.pdf" TargetMode="External"/><Relationship Id="rId65" Type="http://schemas.openxmlformats.org/officeDocument/2006/relationships/hyperlink" Target="https://anc3g.org/wp-content/uploads/2022/03/ANC-Testimony-Budget-Hearing-for-DACL-3-23-22_FINAL.docx" TargetMode="External"/><Relationship Id="rId73" Type="http://schemas.openxmlformats.org/officeDocument/2006/relationships/hyperlink" Target="https://lims.dccouncil.us/downloads/LIMS/47376/Introduction/B24-0302-Introduction.pdf" TargetMode="External"/><Relationship Id="rId78" Type="http://schemas.openxmlformats.org/officeDocument/2006/relationships/hyperlink" Target="https://anc3g.org/wp-content/uploads/2022/07/Letter-to-Council-on-CCSAP-RASE-Comments-v.final-1.pdf"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c3g.org/wp-content/uploads/2022/05/ANC-34G-Resolution-on-SAP-5-9-22-SIGNED.pdf" TargetMode="External"/><Relationship Id="rId13" Type="http://schemas.openxmlformats.org/officeDocument/2006/relationships/hyperlink" Target="https://anc3g.org/wp-content/uploads/2021/09/Maret-ECC-ANC-3_4G-Presentation-September-27-2021.pdf" TargetMode="External"/><Relationship Id="rId18" Type="http://schemas.openxmlformats.org/officeDocument/2006/relationships/hyperlink" Target="https://anc3g.org/wp-content/uploads/2021/12/Resolution-on-Redistricting-of-Wards-3-and-4-FINAL-12-5-21.pdf" TargetMode="External"/><Relationship Id="rId39" Type="http://schemas.openxmlformats.org/officeDocument/2006/relationships/hyperlink" Target="https://anc3g.org/wp-content/uploads/2022/03/2022.03.10_ANC-Meeting_Draft-Release.pdf" TargetMode="External"/><Relationship Id="rId34" Type="http://schemas.openxmlformats.org/officeDocument/2006/relationships/hyperlink" Target="https://anc3g.org/wp-content/uploads/2022/02/Friends-of-the-Field-PPT.pdf" TargetMode="External"/><Relationship Id="rId50" Type="http://schemas.openxmlformats.org/officeDocument/2006/relationships/hyperlink" Target="https://anc3g.org/wp-content/uploads/2022/05/ANC-34G-Resolution-on-SAP-5-9-22-SIGNED.pdf" TargetMode="External"/><Relationship Id="rId55" Type="http://schemas.openxmlformats.org/officeDocument/2006/relationships/hyperlink" Target="https://anc3g.org/wp-content/uploads/2022/01/ANC-34G-Commissioner-Respect-Resolution-Final_edited.pdf" TargetMode="External"/><Relationship Id="rId76" Type="http://schemas.openxmlformats.org/officeDocument/2006/relationships/hyperlink" Target="https://anc3g.org/wp-content/uploads/2021/12/Randy-Speck-Redistricting-Subcommittee-Ward-4-Hearing-10-28-21.pdf" TargetMode="External"/><Relationship Id="rId7" Type="http://schemas.openxmlformats.org/officeDocument/2006/relationships/image" Target="media/image1.png"/><Relationship Id="rId71" Type="http://schemas.openxmlformats.org/officeDocument/2006/relationships/hyperlink" Target="https://anc3g.org/wp-content/uploads/2022/01/ANC-34G-Testimony-for-OANC-Oversight-Hearing-1-20-22.docx" TargetMode="External"/><Relationship Id="rId2" Type="http://schemas.openxmlformats.org/officeDocument/2006/relationships/styles" Target="styles.xml"/><Relationship Id="rId29" Type="http://schemas.openxmlformats.org/officeDocument/2006/relationships/hyperlink" Target="https://anc3g.org/task_forces/moreland-street-closure-project/" TargetMode="External"/><Relationship Id="rId24" Type="http://schemas.openxmlformats.org/officeDocument/2006/relationships/hyperlink" Target="https://app.dcoz.dc.gov/CaseReport/CaseReportPage.aspx?case_id=20722" TargetMode="External"/><Relationship Id="rId40" Type="http://schemas.openxmlformats.org/officeDocument/2006/relationships/hyperlink" Target="https://anc3g.org/wp-content/uploads/2022/05/New-TSI-Process-PowerPoint-PDF.pdf" TargetMode="External"/><Relationship Id="rId45" Type="http://schemas.openxmlformats.org/officeDocument/2006/relationships/hyperlink" Target="https://drive.google.com/file/d/1QavNIYQwnlpIXSWq36NitwUW6W5WMvkD/view" TargetMode="External"/><Relationship Id="rId66" Type="http://schemas.openxmlformats.org/officeDocument/2006/relationships/hyperlink" Target="https://anc3g.org/wp-content/uploads/2022/02/ANC-34G-Testimony-DC-Waters-Performance-2-28-22_FINAL.doc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4308</Words>
  <Characters>24560</Characters>
  <Application>Microsoft Office Word</Application>
  <DocSecurity>0</DocSecurity>
  <Lines>204</Lines>
  <Paragraphs>57</Paragraphs>
  <ScaleCrop>false</ScaleCrop>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3G05 ANC</cp:lastModifiedBy>
  <cp:revision>3</cp:revision>
  <dcterms:created xsi:type="dcterms:W3CDTF">2022-11-27T18:06:00Z</dcterms:created>
  <dcterms:modified xsi:type="dcterms:W3CDTF">2022-11-27T18:11:00Z</dcterms:modified>
</cp:coreProperties>
</file>